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CC6" w:rsidRPr="006D7A11" w:rsidRDefault="00F84CC6">
      <w:pPr>
        <w:rPr>
          <w:rFonts w:cstheme="minorHAnsi"/>
        </w:rPr>
      </w:pPr>
    </w:p>
    <w:p w:rsidR="009B1033" w:rsidRPr="006D7A11" w:rsidRDefault="009B1033">
      <w:pPr>
        <w:rPr>
          <w:rFonts w:cstheme="minorHAnsi"/>
        </w:rPr>
      </w:pPr>
    </w:p>
    <w:p w:rsidR="009B1033" w:rsidRPr="006D7A11" w:rsidRDefault="009B1033">
      <w:pPr>
        <w:rPr>
          <w:rFonts w:cstheme="minorHAnsi"/>
        </w:rPr>
      </w:pPr>
    </w:p>
    <w:p w:rsidR="009B1033" w:rsidRPr="006D7A11" w:rsidRDefault="009B1033">
      <w:pPr>
        <w:rPr>
          <w:rFonts w:cstheme="minorHAnsi"/>
        </w:rPr>
      </w:pPr>
    </w:p>
    <w:p w:rsidR="009B1033" w:rsidRPr="006D7A11" w:rsidRDefault="009B1033">
      <w:pPr>
        <w:rPr>
          <w:rFonts w:cstheme="minorHAnsi"/>
        </w:rPr>
      </w:pPr>
    </w:p>
    <w:p w:rsidR="009B1033" w:rsidRPr="006D7A11" w:rsidRDefault="009B1033">
      <w:pPr>
        <w:rPr>
          <w:rFonts w:cstheme="minorHAnsi"/>
        </w:rPr>
      </w:pPr>
    </w:p>
    <w:p w:rsidR="009B1033" w:rsidRPr="006D7A11" w:rsidRDefault="009B1033" w:rsidP="009B1033">
      <w:pPr>
        <w:jc w:val="center"/>
        <w:rPr>
          <w:rFonts w:cstheme="minorHAnsi"/>
          <w:b/>
        </w:rPr>
      </w:pPr>
      <w:r w:rsidRPr="006D7A11">
        <w:rPr>
          <w:rFonts w:cstheme="minorHAnsi"/>
          <w:b/>
        </w:rPr>
        <w:t>ANNUAL REPORT</w:t>
      </w:r>
    </w:p>
    <w:p w:rsidR="009B1033" w:rsidRPr="006D7A11" w:rsidRDefault="009B1033" w:rsidP="009B1033">
      <w:pPr>
        <w:jc w:val="center"/>
        <w:rPr>
          <w:rFonts w:cstheme="minorHAnsi"/>
        </w:rPr>
      </w:pPr>
    </w:p>
    <w:p w:rsidR="009B1033" w:rsidRPr="006D7A11" w:rsidRDefault="009B1033" w:rsidP="009B1033">
      <w:pPr>
        <w:jc w:val="center"/>
        <w:rPr>
          <w:rFonts w:cstheme="minorHAnsi"/>
          <w:i/>
        </w:rPr>
      </w:pPr>
      <w:r w:rsidRPr="006D7A11">
        <w:rPr>
          <w:rFonts w:cstheme="minorHAnsi"/>
          <w:i/>
        </w:rPr>
        <w:t>ATHLETIC COMMITTEE</w:t>
      </w:r>
    </w:p>
    <w:p w:rsidR="009B1033" w:rsidRPr="006D7A11" w:rsidRDefault="009B1033" w:rsidP="009B1033">
      <w:pPr>
        <w:jc w:val="center"/>
        <w:rPr>
          <w:rFonts w:cstheme="minorHAnsi"/>
          <w:i/>
        </w:rPr>
      </w:pPr>
    </w:p>
    <w:p w:rsidR="009B1033" w:rsidRPr="006D7A11" w:rsidRDefault="009B1033" w:rsidP="009B1033">
      <w:pPr>
        <w:jc w:val="center"/>
        <w:rPr>
          <w:rFonts w:cstheme="minorHAnsi"/>
        </w:rPr>
      </w:pPr>
      <w:r w:rsidRPr="006D7A11">
        <w:rPr>
          <w:rFonts w:cstheme="minorHAnsi"/>
        </w:rPr>
        <w:t>University of North Alabama</w:t>
      </w:r>
    </w:p>
    <w:p w:rsidR="009B1033" w:rsidRPr="006D7A11" w:rsidRDefault="009B1033" w:rsidP="009B1033">
      <w:pPr>
        <w:jc w:val="center"/>
        <w:rPr>
          <w:rFonts w:cstheme="minorHAnsi"/>
        </w:rPr>
      </w:pPr>
      <w:r w:rsidRPr="006D7A11">
        <w:rPr>
          <w:rFonts w:cstheme="minorHAnsi"/>
        </w:rPr>
        <w:t>Florence, Alabama</w:t>
      </w:r>
    </w:p>
    <w:p w:rsidR="009B1033" w:rsidRPr="006D7A11" w:rsidRDefault="009B1033" w:rsidP="009B1033">
      <w:pPr>
        <w:jc w:val="center"/>
        <w:rPr>
          <w:rFonts w:cstheme="minorHAnsi"/>
        </w:rPr>
      </w:pPr>
    </w:p>
    <w:p w:rsidR="009B1033" w:rsidRPr="006D7A11" w:rsidRDefault="009B1033" w:rsidP="009B1033">
      <w:pPr>
        <w:rPr>
          <w:rFonts w:cstheme="minorHAnsi"/>
        </w:rPr>
      </w:pPr>
    </w:p>
    <w:p w:rsidR="009B1033" w:rsidRPr="006D7A11" w:rsidRDefault="009B1033" w:rsidP="009B1033">
      <w:pPr>
        <w:rPr>
          <w:rFonts w:cstheme="minorHAnsi"/>
        </w:rPr>
      </w:pPr>
    </w:p>
    <w:p w:rsidR="009B1033" w:rsidRPr="006D7A11" w:rsidRDefault="009B1033" w:rsidP="009B1033">
      <w:pPr>
        <w:rPr>
          <w:rFonts w:cstheme="minorHAnsi"/>
        </w:rPr>
      </w:pPr>
      <w:r w:rsidRPr="006D7A11">
        <w:rPr>
          <w:rFonts w:cstheme="minorHAnsi"/>
        </w:rPr>
        <w:t>_________________________</w:t>
      </w:r>
      <w:r w:rsidRPr="006D7A11">
        <w:rPr>
          <w:rFonts w:cstheme="minorHAnsi"/>
        </w:rPr>
        <w:tab/>
      </w:r>
      <w:r w:rsidRPr="006D7A11">
        <w:rPr>
          <w:rFonts w:cstheme="minorHAnsi"/>
        </w:rPr>
        <w:tab/>
      </w:r>
      <w:r w:rsidRPr="006D7A11">
        <w:rPr>
          <w:rFonts w:cstheme="minorHAnsi"/>
        </w:rPr>
        <w:tab/>
      </w:r>
      <w:r w:rsidRPr="006D7A11">
        <w:rPr>
          <w:rFonts w:cstheme="minorHAnsi"/>
        </w:rPr>
        <w:tab/>
        <w:t>____________</w:t>
      </w:r>
    </w:p>
    <w:p w:rsidR="009B1033" w:rsidRPr="006D7A11" w:rsidRDefault="009B1033" w:rsidP="009B1033">
      <w:pPr>
        <w:rPr>
          <w:rFonts w:cstheme="minorHAnsi"/>
        </w:rPr>
      </w:pPr>
      <w:r w:rsidRPr="006D7A11">
        <w:rPr>
          <w:rFonts w:cstheme="minorHAnsi"/>
        </w:rPr>
        <w:t>Cynthia Burkhead, Chair</w:t>
      </w:r>
      <w:r w:rsidRPr="006D7A11">
        <w:rPr>
          <w:rFonts w:cstheme="minorHAnsi"/>
        </w:rPr>
        <w:tab/>
      </w:r>
    </w:p>
    <w:p w:rsidR="009B1033" w:rsidRPr="006D7A11" w:rsidRDefault="009B1033" w:rsidP="009B1033">
      <w:pPr>
        <w:rPr>
          <w:rFonts w:cstheme="minorHAnsi"/>
        </w:rPr>
      </w:pPr>
    </w:p>
    <w:p w:rsidR="009B1033" w:rsidRPr="006D7A11" w:rsidRDefault="009B1033" w:rsidP="009B1033">
      <w:pPr>
        <w:rPr>
          <w:rFonts w:cstheme="minorHAnsi"/>
        </w:rPr>
      </w:pPr>
    </w:p>
    <w:p w:rsidR="009B1033" w:rsidRPr="006D7A11" w:rsidRDefault="009B1033" w:rsidP="009B1033">
      <w:pPr>
        <w:rPr>
          <w:rFonts w:cstheme="minorHAnsi"/>
        </w:rPr>
      </w:pPr>
      <w:r w:rsidRPr="006D7A11">
        <w:rPr>
          <w:rFonts w:cstheme="minorHAnsi"/>
        </w:rPr>
        <w:t xml:space="preserve">Submitted to: </w:t>
      </w:r>
    </w:p>
    <w:p w:rsidR="009B1033" w:rsidRPr="006D7A11" w:rsidRDefault="009B1033" w:rsidP="009B1033">
      <w:pPr>
        <w:rPr>
          <w:rFonts w:cstheme="minorHAnsi"/>
        </w:rPr>
      </w:pPr>
    </w:p>
    <w:p w:rsidR="009B1033" w:rsidRPr="006D7A11" w:rsidRDefault="009B1033" w:rsidP="009B1033">
      <w:pPr>
        <w:rPr>
          <w:rFonts w:cstheme="minorHAnsi"/>
        </w:rPr>
      </w:pPr>
      <w:r w:rsidRPr="006D7A11">
        <w:rPr>
          <w:rFonts w:cstheme="minorHAnsi"/>
        </w:rPr>
        <w:t>__________________________</w:t>
      </w:r>
      <w:r w:rsidRPr="006D7A11">
        <w:rPr>
          <w:rFonts w:cstheme="minorHAnsi"/>
        </w:rPr>
        <w:tab/>
      </w:r>
      <w:r w:rsidRPr="006D7A11">
        <w:rPr>
          <w:rFonts w:cstheme="minorHAnsi"/>
        </w:rPr>
        <w:tab/>
      </w:r>
      <w:r w:rsidRPr="006D7A11">
        <w:rPr>
          <w:rFonts w:cstheme="minorHAnsi"/>
        </w:rPr>
        <w:tab/>
      </w:r>
      <w:r w:rsidRPr="006D7A11">
        <w:rPr>
          <w:rFonts w:cstheme="minorHAnsi"/>
        </w:rPr>
        <w:tab/>
        <w:t>____________</w:t>
      </w:r>
    </w:p>
    <w:p w:rsidR="009B1033" w:rsidRPr="006D7A11" w:rsidRDefault="009B1033" w:rsidP="009B1033">
      <w:pPr>
        <w:spacing w:after="120"/>
        <w:rPr>
          <w:rFonts w:cstheme="minorHAnsi"/>
        </w:rPr>
      </w:pPr>
      <w:r w:rsidRPr="006D7A11">
        <w:rPr>
          <w:rFonts w:cstheme="minorHAnsi"/>
        </w:rPr>
        <w:t>Dr. William G. Cale, President</w:t>
      </w:r>
    </w:p>
    <w:p w:rsidR="009B1033" w:rsidRPr="006D7A11" w:rsidRDefault="009B1033" w:rsidP="009B1033">
      <w:pPr>
        <w:spacing w:after="120"/>
        <w:rPr>
          <w:rFonts w:cstheme="minorHAnsi"/>
        </w:rPr>
      </w:pPr>
      <w:r w:rsidRPr="006D7A11">
        <w:rPr>
          <w:rFonts w:cstheme="minorHAnsi"/>
        </w:rPr>
        <w:t>University of North Alabama</w:t>
      </w:r>
      <w:r w:rsidRPr="006D7A11">
        <w:rPr>
          <w:rFonts w:cstheme="minorHAnsi"/>
        </w:rPr>
        <w:tab/>
      </w:r>
      <w:r w:rsidRPr="006D7A11">
        <w:rPr>
          <w:rFonts w:cstheme="minorHAnsi"/>
        </w:rPr>
        <w:tab/>
      </w:r>
      <w:r w:rsidRPr="006D7A11">
        <w:rPr>
          <w:rFonts w:cstheme="minorHAnsi"/>
        </w:rPr>
        <w:tab/>
      </w:r>
      <w:r w:rsidRPr="006D7A11">
        <w:rPr>
          <w:rFonts w:cstheme="minorHAnsi"/>
        </w:rPr>
        <w:tab/>
        <w:t>Date Received</w:t>
      </w:r>
      <w:r w:rsidRPr="006D7A11">
        <w:rPr>
          <w:rFonts w:cstheme="minorHAnsi"/>
        </w:rPr>
        <w:tab/>
      </w:r>
      <w:r w:rsidRPr="006D7A11">
        <w:rPr>
          <w:rFonts w:cstheme="minorHAnsi"/>
        </w:rPr>
        <w:tab/>
      </w:r>
      <w:r w:rsidRPr="006D7A11">
        <w:rPr>
          <w:rFonts w:cstheme="minorHAnsi"/>
        </w:rPr>
        <w:tab/>
      </w:r>
      <w:r w:rsidRPr="006D7A11">
        <w:rPr>
          <w:rFonts w:cstheme="minorHAnsi"/>
        </w:rPr>
        <w:tab/>
      </w:r>
      <w:r w:rsidRPr="006D7A11">
        <w:rPr>
          <w:rFonts w:cstheme="minorHAnsi"/>
        </w:rPr>
        <w:tab/>
      </w:r>
      <w:r w:rsidRPr="006D7A11">
        <w:rPr>
          <w:rFonts w:cstheme="minorHAnsi"/>
        </w:rPr>
        <w:tab/>
      </w:r>
      <w:r w:rsidRPr="006D7A11">
        <w:rPr>
          <w:rFonts w:cstheme="minorHAnsi"/>
        </w:rPr>
        <w:tab/>
      </w:r>
    </w:p>
    <w:p w:rsidR="009B1033" w:rsidRPr="006D7A11" w:rsidRDefault="009B1033" w:rsidP="009B1033">
      <w:pPr>
        <w:spacing w:after="120"/>
        <w:rPr>
          <w:rFonts w:cstheme="minorHAnsi"/>
        </w:rPr>
      </w:pPr>
    </w:p>
    <w:p w:rsidR="009B1033" w:rsidRPr="006D7A11" w:rsidRDefault="009B1033" w:rsidP="009B1033">
      <w:pPr>
        <w:spacing w:after="120"/>
        <w:rPr>
          <w:rFonts w:cstheme="minorHAnsi"/>
        </w:rPr>
      </w:pPr>
      <w:r w:rsidRPr="006D7A11">
        <w:rPr>
          <w:rFonts w:cstheme="minorHAnsi"/>
        </w:rPr>
        <w:lastRenderedPageBreak/>
        <w:t>I.  Executive Summary</w:t>
      </w:r>
    </w:p>
    <w:p w:rsidR="009B1033" w:rsidRPr="006D7A11" w:rsidRDefault="009B1033" w:rsidP="009B1033">
      <w:pPr>
        <w:spacing w:after="120"/>
        <w:rPr>
          <w:rFonts w:cstheme="minorHAnsi"/>
        </w:rPr>
      </w:pPr>
      <w:r w:rsidRPr="006D7A11">
        <w:rPr>
          <w:rFonts w:cstheme="minorHAnsi"/>
        </w:rPr>
        <w:t>During the 2009-2010 academic year, the Athletic Committee at the University of North Alabama continued to work on issues regarding gender and diversity</w:t>
      </w:r>
      <w:r w:rsidR="00375666" w:rsidRPr="006D7A11">
        <w:rPr>
          <w:rFonts w:cstheme="minorHAnsi"/>
        </w:rPr>
        <w:t xml:space="preserve"> within the Athletic Department as well as budget concerns, </w:t>
      </w:r>
      <w:r w:rsidRPr="006D7A11">
        <w:rPr>
          <w:rFonts w:cstheme="minorHAnsi"/>
        </w:rPr>
        <w:t>r</w:t>
      </w:r>
      <w:r w:rsidR="00375666" w:rsidRPr="006D7A11">
        <w:rPr>
          <w:rFonts w:cstheme="minorHAnsi"/>
        </w:rPr>
        <w:t xml:space="preserve">eviewing areas of compliance weakness, and discussing preparations for the NCAA Institutional Self Study, due June 2011.  </w:t>
      </w:r>
      <w:r w:rsidRPr="006D7A11">
        <w:rPr>
          <w:rFonts w:cstheme="minorHAnsi"/>
        </w:rPr>
        <w:t xml:space="preserve"> </w:t>
      </w:r>
      <w:r w:rsidR="00375666" w:rsidRPr="006D7A11">
        <w:rPr>
          <w:rFonts w:cstheme="minorHAnsi"/>
        </w:rPr>
        <w:t xml:space="preserve">The committee continued to suffer from frequent lack of quorum, which has been a problem for many years.  </w:t>
      </w:r>
    </w:p>
    <w:p w:rsidR="00375666" w:rsidRPr="006D7A11" w:rsidRDefault="00375666" w:rsidP="009B1033">
      <w:pPr>
        <w:spacing w:after="120"/>
        <w:rPr>
          <w:rFonts w:cstheme="minorHAnsi"/>
        </w:rPr>
      </w:pPr>
      <w:r w:rsidRPr="006D7A11">
        <w:rPr>
          <w:rFonts w:cstheme="minorHAnsi"/>
        </w:rPr>
        <w:t>II.  The Committee’s Charge</w:t>
      </w:r>
    </w:p>
    <w:p w:rsidR="00375666" w:rsidRPr="006D7A11" w:rsidRDefault="00375666" w:rsidP="00921BF1">
      <w:pPr>
        <w:widowControl w:val="0"/>
        <w:autoSpaceDE w:val="0"/>
        <w:autoSpaceDN w:val="0"/>
        <w:adjustRightInd w:val="0"/>
        <w:spacing w:after="0" w:line="240" w:lineRule="atLeast"/>
        <w:rPr>
          <w:rFonts w:cstheme="minorHAnsi"/>
        </w:rPr>
      </w:pPr>
      <w:r w:rsidRPr="006D7A11">
        <w:rPr>
          <w:rFonts w:cstheme="minorHAnsi"/>
        </w:rPr>
        <w:t>1.</w:t>
      </w:r>
      <w:r w:rsidRPr="006D7A11">
        <w:rPr>
          <w:rFonts w:cstheme="minorHAnsi"/>
        </w:rPr>
        <w:tab/>
        <w:t>Ensure the proper role of athletics within the overall mission of the university</w:t>
      </w:r>
    </w:p>
    <w:p w:rsidR="00375666" w:rsidRPr="006D7A11" w:rsidRDefault="00375666" w:rsidP="006D7A11">
      <w:pPr>
        <w:widowControl w:val="0"/>
        <w:autoSpaceDE w:val="0"/>
        <w:autoSpaceDN w:val="0"/>
        <w:adjustRightInd w:val="0"/>
        <w:spacing w:after="0" w:line="240" w:lineRule="atLeast"/>
        <w:ind w:left="720" w:hanging="720"/>
        <w:rPr>
          <w:rFonts w:cstheme="minorHAnsi"/>
        </w:rPr>
      </w:pPr>
      <w:r w:rsidRPr="006D7A11">
        <w:rPr>
          <w:rFonts w:cstheme="minorHAnsi"/>
        </w:rPr>
        <w:t>2.</w:t>
      </w:r>
      <w:r w:rsidRPr="006D7A11">
        <w:rPr>
          <w:rFonts w:cstheme="minorHAnsi"/>
        </w:rPr>
        <w:tab/>
        <w:t>Ensure the integrity of the athletics program with regard to NCAA, Gulf South Conference, state and federal law compliance, gender equity, and support for the principles presented by the Knight Foundation’s Commission on Intercollegiate Athletics</w:t>
      </w:r>
    </w:p>
    <w:p w:rsidR="00D74D6B" w:rsidRPr="006D7A11" w:rsidRDefault="00375666" w:rsidP="006D7A11">
      <w:pPr>
        <w:widowControl w:val="0"/>
        <w:autoSpaceDE w:val="0"/>
        <w:autoSpaceDN w:val="0"/>
        <w:adjustRightInd w:val="0"/>
        <w:spacing w:after="0" w:line="240" w:lineRule="atLeast"/>
        <w:ind w:left="720" w:hanging="720"/>
        <w:rPr>
          <w:rFonts w:cstheme="minorHAnsi"/>
        </w:rPr>
      </w:pPr>
      <w:r w:rsidRPr="006D7A11">
        <w:rPr>
          <w:rFonts w:cstheme="minorHAnsi"/>
        </w:rPr>
        <w:t>3.</w:t>
      </w:r>
      <w:r w:rsidRPr="006D7A11">
        <w:rPr>
          <w:rFonts w:cstheme="minorHAnsi"/>
        </w:rPr>
        <w:tab/>
        <w:t>Review and monitor (as necessary, assist in developing) all compliance procedures and recommend institutional procedural changes based upon changes in NCAA rules</w:t>
      </w:r>
      <w:r w:rsidR="00D74D6B" w:rsidRPr="006D7A11">
        <w:rPr>
          <w:rFonts w:cstheme="minorHAnsi"/>
        </w:rPr>
        <w:t>.</w:t>
      </w:r>
    </w:p>
    <w:p w:rsidR="00375666" w:rsidRPr="006D7A11" w:rsidRDefault="005F6899" w:rsidP="00921BF1">
      <w:pPr>
        <w:widowControl w:val="0"/>
        <w:autoSpaceDE w:val="0"/>
        <w:autoSpaceDN w:val="0"/>
        <w:adjustRightInd w:val="0"/>
        <w:spacing w:after="0" w:line="240" w:lineRule="atLeast"/>
        <w:rPr>
          <w:rFonts w:cstheme="minorHAnsi"/>
        </w:rPr>
      </w:pPr>
      <w:r w:rsidRPr="006D7A11">
        <w:rPr>
          <w:rFonts w:cstheme="minorHAnsi"/>
        </w:rPr>
        <w:t>4.</w:t>
      </w:r>
      <w:r w:rsidR="00D74D6B" w:rsidRPr="006D7A11">
        <w:rPr>
          <w:rFonts w:cstheme="minorHAnsi"/>
        </w:rPr>
        <w:t xml:space="preserve"> </w:t>
      </w:r>
      <w:r w:rsidR="00D74D6B" w:rsidRPr="006D7A11">
        <w:rPr>
          <w:rFonts w:cstheme="minorHAnsi"/>
        </w:rPr>
        <w:tab/>
      </w:r>
      <w:r w:rsidR="00375666" w:rsidRPr="006D7A11">
        <w:rPr>
          <w:rFonts w:cstheme="minorHAnsi"/>
        </w:rPr>
        <w:t>Assign and document responsibilities for compliance tasks</w:t>
      </w:r>
    </w:p>
    <w:p w:rsidR="00375666" w:rsidRPr="006D7A11" w:rsidRDefault="00375666" w:rsidP="006D7A11">
      <w:pPr>
        <w:widowControl w:val="0"/>
        <w:autoSpaceDE w:val="0"/>
        <w:autoSpaceDN w:val="0"/>
        <w:adjustRightInd w:val="0"/>
        <w:spacing w:after="0" w:line="240" w:lineRule="atLeast"/>
        <w:ind w:left="720" w:hanging="720"/>
        <w:rPr>
          <w:rFonts w:cstheme="minorHAnsi"/>
        </w:rPr>
      </w:pPr>
      <w:r w:rsidRPr="006D7A11">
        <w:rPr>
          <w:rFonts w:cstheme="minorHAnsi"/>
        </w:rPr>
        <w:t>5.</w:t>
      </w:r>
      <w:r w:rsidRPr="006D7A11">
        <w:rPr>
          <w:rFonts w:cstheme="minorHAnsi"/>
        </w:rPr>
        <w:tab/>
        <w:t>Work to maintain the proper perspective of athletic competition within the university life of the student-athlete</w:t>
      </w:r>
    </w:p>
    <w:p w:rsidR="00375666" w:rsidRPr="006D7A11" w:rsidRDefault="00375666" w:rsidP="00921BF1">
      <w:pPr>
        <w:widowControl w:val="0"/>
        <w:autoSpaceDE w:val="0"/>
        <w:autoSpaceDN w:val="0"/>
        <w:adjustRightInd w:val="0"/>
        <w:spacing w:after="0" w:line="240" w:lineRule="atLeast"/>
        <w:rPr>
          <w:rFonts w:cstheme="minorHAnsi"/>
        </w:rPr>
      </w:pPr>
      <w:r w:rsidRPr="006D7A11">
        <w:rPr>
          <w:rFonts w:cstheme="minorHAnsi"/>
        </w:rPr>
        <w:t>6.</w:t>
      </w:r>
      <w:r w:rsidRPr="006D7A11">
        <w:rPr>
          <w:rFonts w:cstheme="minorHAnsi"/>
        </w:rPr>
        <w:tab/>
        <w:t>Monitor the academic performance and progress made by student-athletes</w:t>
      </w:r>
    </w:p>
    <w:p w:rsidR="00375666" w:rsidRPr="006D7A11" w:rsidRDefault="00375666" w:rsidP="006D7A11">
      <w:pPr>
        <w:widowControl w:val="0"/>
        <w:autoSpaceDE w:val="0"/>
        <w:autoSpaceDN w:val="0"/>
        <w:adjustRightInd w:val="0"/>
        <w:spacing w:after="0" w:line="240" w:lineRule="atLeast"/>
        <w:ind w:left="720" w:hanging="720"/>
        <w:rPr>
          <w:rFonts w:cstheme="minorHAnsi"/>
        </w:rPr>
      </w:pPr>
      <w:r w:rsidRPr="006D7A11">
        <w:rPr>
          <w:rFonts w:cstheme="minorHAnsi"/>
        </w:rPr>
        <w:t>7.</w:t>
      </w:r>
      <w:r w:rsidRPr="006D7A11">
        <w:rPr>
          <w:rFonts w:cstheme="minorHAnsi"/>
        </w:rPr>
        <w:tab/>
        <w:t>Oversee all programs designed to ensure the academic success, personal development and personal welfare of student-athletes</w:t>
      </w:r>
    </w:p>
    <w:p w:rsidR="00375666" w:rsidRPr="006D7A11" w:rsidRDefault="00375666" w:rsidP="006D7A11">
      <w:pPr>
        <w:widowControl w:val="0"/>
        <w:autoSpaceDE w:val="0"/>
        <w:autoSpaceDN w:val="0"/>
        <w:adjustRightInd w:val="0"/>
        <w:spacing w:after="0" w:line="240" w:lineRule="auto"/>
        <w:ind w:left="720" w:hanging="720"/>
        <w:rPr>
          <w:rFonts w:cstheme="minorHAnsi"/>
        </w:rPr>
      </w:pPr>
      <w:r w:rsidRPr="006D7A11">
        <w:rPr>
          <w:rFonts w:cstheme="minorHAnsi"/>
        </w:rPr>
        <w:t>8.</w:t>
      </w:r>
      <w:r w:rsidRPr="006D7A11">
        <w:rPr>
          <w:rFonts w:cstheme="minorHAnsi"/>
        </w:rPr>
        <w:tab/>
        <w:t>Handle all proposals affecting University policy according to section C.2 “Shared Governance Procedure for Policy Change Recommendations”</w:t>
      </w:r>
    </w:p>
    <w:p w:rsidR="00921BF1" w:rsidRPr="006D7A11" w:rsidRDefault="00921BF1" w:rsidP="00921BF1">
      <w:pPr>
        <w:widowControl w:val="0"/>
        <w:autoSpaceDE w:val="0"/>
        <w:autoSpaceDN w:val="0"/>
        <w:adjustRightInd w:val="0"/>
        <w:spacing w:after="0" w:line="240" w:lineRule="auto"/>
        <w:rPr>
          <w:rFonts w:cstheme="minorHAnsi"/>
        </w:rPr>
      </w:pPr>
    </w:p>
    <w:p w:rsidR="00921BF1" w:rsidRDefault="00921BF1" w:rsidP="00921BF1">
      <w:pPr>
        <w:widowControl w:val="0"/>
        <w:autoSpaceDE w:val="0"/>
        <w:autoSpaceDN w:val="0"/>
        <w:adjustRightInd w:val="0"/>
        <w:spacing w:after="0" w:line="240" w:lineRule="auto"/>
        <w:rPr>
          <w:rFonts w:cstheme="minorHAnsi"/>
        </w:rPr>
      </w:pPr>
      <w:r w:rsidRPr="006D7A11">
        <w:rPr>
          <w:rFonts w:cstheme="minorHAnsi"/>
        </w:rPr>
        <w:t>III.  The Committee met on the following dates:</w:t>
      </w:r>
    </w:p>
    <w:p w:rsidR="006D7A11" w:rsidRPr="006D7A11" w:rsidRDefault="006D7A11" w:rsidP="00921BF1">
      <w:pPr>
        <w:widowControl w:val="0"/>
        <w:autoSpaceDE w:val="0"/>
        <w:autoSpaceDN w:val="0"/>
        <w:adjustRightInd w:val="0"/>
        <w:spacing w:after="0" w:line="240" w:lineRule="auto"/>
        <w:rPr>
          <w:rFonts w:cstheme="minorHAnsi"/>
        </w:rPr>
      </w:pPr>
    </w:p>
    <w:p w:rsidR="00921BF1" w:rsidRPr="006D7A11" w:rsidRDefault="00921BF1" w:rsidP="00921BF1">
      <w:pPr>
        <w:widowControl w:val="0"/>
        <w:autoSpaceDE w:val="0"/>
        <w:autoSpaceDN w:val="0"/>
        <w:adjustRightInd w:val="0"/>
        <w:spacing w:after="0" w:line="240" w:lineRule="auto"/>
        <w:rPr>
          <w:rFonts w:cstheme="minorHAnsi"/>
        </w:rPr>
      </w:pPr>
      <w:r w:rsidRPr="006D7A11">
        <w:rPr>
          <w:rFonts w:cstheme="minorHAnsi"/>
        </w:rPr>
        <w:tab/>
        <w:t>1 October 2009, 19 November 2009, 18 February 2010, 8 April 2010</w:t>
      </w:r>
    </w:p>
    <w:p w:rsidR="00921BF1" w:rsidRPr="006D7A11" w:rsidRDefault="00921BF1" w:rsidP="00921BF1">
      <w:pPr>
        <w:widowControl w:val="0"/>
        <w:autoSpaceDE w:val="0"/>
        <w:autoSpaceDN w:val="0"/>
        <w:adjustRightInd w:val="0"/>
        <w:spacing w:after="0" w:line="240" w:lineRule="auto"/>
        <w:rPr>
          <w:rFonts w:cstheme="minorHAnsi"/>
        </w:rPr>
      </w:pPr>
    </w:p>
    <w:p w:rsidR="00921BF1" w:rsidRPr="006D7A11" w:rsidRDefault="00921BF1" w:rsidP="00921BF1">
      <w:pPr>
        <w:widowControl w:val="0"/>
        <w:autoSpaceDE w:val="0"/>
        <w:autoSpaceDN w:val="0"/>
        <w:adjustRightInd w:val="0"/>
        <w:spacing w:after="0" w:line="240" w:lineRule="auto"/>
        <w:rPr>
          <w:rFonts w:cstheme="minorHAnsi"/>
        </w:rPr>
      </w:pPr>
      <w:r w:rsidRPr="006D7A11">
        <w:rPr>
          <w:rFonts w:cstheme="minorHAnsi"/>
        </w:rPr>
        <w:t>IV.  What were the Committee’s actions and accomplishments this year releative to each of the items of the charge?</w:t>
      </w:r>
    </w:p>
    <w:p w:rsidR="00921BF1" w:rsidRPr="006D7A11" w:rsidRDefault="00921BF1" w:rsidP="00921BF1">
      <w:pPr>
        <w:widowControl w:val="0"/>
        <w:autoSpaceDE w:val="0"/>
        <w:autoSpaceDN w:val="0"/>
        <w:adjustRightInd w:val="0"/>
        <w:spacing w:after="0" w:line="240" w:lineRule="auto"/>
        <w:rPr>
          <w:rFonts w:cstheme="minorHAnsi"/>
        </w:rPr>
      </w:pPr>
    </w:p>
    <w:p w:rsidR="00921BF1" w:rsidRDefault="00921BF1" w:rsidP="006D7A11">
      <w:pPr>
        <w:pStyle w:val="ListParagraph"/>
        <w:widowControl w:val="0"/>
        <w:numPr>
          <w:ilvl w:val="0"/>
          <w:numId w:val="4"/>
        </w:numPr>
        <w:autoSpaceDE w:val="0"/>
        <w:autoSpaceDN w:val="0"/>
        <w:adjustRightInd w:val="0"/>
        <w:spacing w:after="0" w:line="240" w:lineRule="auto"/>
        <w:rPr>
          <w:rFonts w:cstheme="minorHAnsi"/>
        </w:rPr>
      </w:pPr>
      <w:r w:rsidRPr="006D7A11">
        <w:rPr>
          <w:rFonts w:cstheme="minorHAnsi"/>
        </w:rPr>
        <w:t>No actions or accomplishments.</w:t>
      </w:r>
    </w:p>
    <w:p w:rsidR="006D7A11" w:rsidRPr="006D7A11" w:rsidRDefault="006D7A11" w:rsidP="006D7A11">
      <w:pPr>
        <w:pStyle w:val="ListParagraph"/>
        <w:widowControl w:val="0"/>
        <w:numPr>
          <w:ilvl w:val="0"/>
          <w:numId w:val="4"/>
        </w:numPr>
        <w:autoSpaceDE w:val="0"/>
        <w:autoSpaceDN w:val="0"/>
        <w:adjustRightInd w:val="0"/>
        <w:spacing w:after="0" w:line="240" w:lineRule="auto"/>
        <w:rPr>
          <w:rFonts w:cstheme="minorHAnsi"/>
        </w:rPr>
      </w:pPr>
    </w:p>
    <w:p w:rsidR="00921BF1" w:rsidRPr="006D7A11" w:rsidRDefault="005F6899" w:rsidP="006D7A11">
      <w:pPr>
        <w:pStyle w:val="ListParagraph"/>
        <w:widowControl w:val="0"/>
        <w:numPr>
          <w:ilvl w:val="1"/>
          <w:numId w:val="4"/>
        </w:numPr>
        <w:autoSpaceDE w:val="0"/>
        <w:autoSpaceDN w:val="0"/>
        <w:adjustRightInd w:val="0"/>
        <w:spacing w:after="0" w:line="240" w:lineRule="auto"/>
        <w:rPr>
          <w:rFonts w:cstheme="minorHAnsi"/>
        </w:rPr>
      </w:pPr>
      <w:r w:rsidRPr="006D7A11">
        <w:rPr>
          <w:rFonts w:cstheme="minorHAnsi"/>
        </w:rPr>
        <w:t>The committee discussed</w:t>
      </w:r>
      <w:r w:rsidR="00921BF1" w:rsidRPr="006D7A11">
        <w:rPr>
          <w:rFonts w:cstheme="minorHAnsi"/>
        </w:rPr>
        <w:t xml:space="preserve"> potential compliance conflicts </w:t>
      </w:r>
      <w:r w:rsidRPr="006D7A11">
        <w:rPr>
          <w:rFonts w:cstheme="minorHAnsi"/>
        </w:rPr>
        <w:t>with</w:t>
      </w:r>
      <w:r w:rsidR="00921BF1" w:rsidRPr="006D7A11">
        <w:rPr>
          <w:rFonts w:cstheme="minorHAnsi"/>
        </w:rPr>
        <w:t xml:space="preserve"> the relationship between the Sportsman’s Club and institutional controls, specifically the housing of Sportsman’s Club funds.  The Athletic Committee’s recommendation was that all funds be housed with the UNA Foundation.  This </w:t>
      </w:r>
      <w:r w:rsidRPr="006D7A11">
        <w:rPr>
          <w:rFonts w:cstheme="minorHAnsi"/>
        </w:rPr>
        <w:t xml:space="preserve">was an information recommendation </w:t>
      </w:r>
      <w:r w:rsidR="00921BF1" w:rsidRPr="006D7A11">
        <w:rPr>
          <w:rFonts w:cstheme="minorHAnsi"/>
        </w:rPr>
        <w:t xml:space="preserve">as the </w:t>
      </w:r>
      <w:r w:rsidRPr="006D7A11">
        <w:rPr>
          <w:rFonts w:cstheme="minorHAnsi"/>
        </w:rPr>
        <w:t>SACS committee was the conducting the official review.</w:t>
      </w:r>
    </w:p>
    <w:p w:rsidR="00D74D6B" w:rsidRPr="006D7A11" w:rsidRDefault="005F6899" w:rsidP="006D7A11">
      <w:pPr>
        <w:pStyle w:val="ListParagraph"/>
        <w:widowControl w:val="0"/>
        <w:numPr>
          <w:ilvl w:val="1"/>
          <w:numId w:val="4"/>
        </w:numPr>
        <w:autoSpaceDE w:val="0"/>
        <w:autoSpaceDN w:val="0"/>
        <w:adjustRightInd w:val="0"/>
        <w:spacing w:after="0" w:line="240" w:lineRule="auto"/>
        <w:rPr>
          <w:rFonts w:cstheme="minorHAnsi"/>
        </w:rPr>
      </w:pPr>
      <w:r w:rsidRPr="006D7A11">
        <w:rPr>
          <w:rFonts w:cstheme="minorHAnsi"/>
        </w:rPr>
        <w:t xml:space="preserve">The committee reactivated its Minority Opportunities and Gender Opportunities subcommittees to continue to work toward equity in these areas within the Athletic Department.  A key issue the Athletic Department was already looking into is the pregnancy rule for student athletes that is in violation of federal law.  The Department was working with Tammy Irons to get another policy in place and no action from the committee was necessary.  </w:t>
      </w:r>
    </w:p>
    <w:p w:rsidR="005F6899" w:rsidRPr="006D7A11" w:rsidRDefault="005F6899" w:rsidP="006D7A11">
      <w:pPr>
        <w:pStyle w:val="ListParagraph"/>
        <w:widowControl w:val="0"/>
        <w:numPr>
          <w:ilvl w:val="1"/>
          <w:numId w:val="4"/>
        </w:numPr>
        <w:autoSpaceDE w:val="0"/>
        <w:autoSpaceDN w:val="0"/>
        <w:adjustRightInd w:val="0"/>
        <w:spacing w:after="0" w:line="240" w:lineRule="auto"/>
        <w:rPr>
          <w:rFonts w:cstheme="minorHAnsi"/>
        </w:rPr>
      </w:pPr>
      <w:r w:rsidRPr="006D7A11">
        <w:rPr>
          <w:rFonts w:cstheme="minorHAnsi"/>
        </w:rPr>
        <w:t xml:space="preserve">A key action taken by the committee in this area was the organizing of an NCAA Diversity Training workshop, which was held on April 15, 2010.  Athletic Committee members, Coaches and Athletic Department staff, as well as other university faculty and </w:t>
      </w:r>
      <w:r w:rsidRPr="006D7A11">
        <w:rPr>
          <w:rFonts w:cstheme="minorHAnsi"/>
        </w:rPr>
        <w:lastRenderedPageBreak/>
        <w:t>staff members attending this four hour training conducted by NCAA representatives.  In addition to the generally positive effects of the training, it serves as an indicator to the NCAA that UNA takes seriously its commitment to improve in areas of gender and minority equity.</w:t>
      </w:r>
    </w:p>
    <w:p w:rsidR="00D74D6B" w:rsidRPr="006D7A11" w:rsidRDefault="00D74D6B" w:rsidP="006D7A11">
      <w:pPr>
        <w:pStyle w:val="ListParagraph"/>
        <w:widowControl w:val="0"/>
        <w:numPr>
          <w:ilvl w:val="0"/>
          <w:numId w:val="4"/>
        </w:numPr>
        <w:autoSpaceDE w:val="0"/>
        <w:autoSpaceDN w:val="0"/>
        <w:adjustRightInd w:val="0"/>
        <w:spacing w:after="0" w:line="240" w:lineRule="auto"/>
        <w:rPr>
          <w:rFonts w:cstheme="minorHAnsi"/>
          <w:iCs/>
          <w:lang/>
        </w:rPr>
      </w:pPr>
      <w:r w:rsidRPr="006D7A11">
        <w:rPr>
          <w:rFonts w:cstheme="minorHAnsi"/>
        </w:rPr>
        <w:t xml:space="preserve">The Committee began discussions of the Institutional Self Study.  As neither the current Athletic Director or </w:t>
      </w:r>
      <w:r w:rsidRPr="006D7A11">
        <w:rPr>
          <w:rFonts w:cstheme="minorHAnsi"/>
          <w:iCs/>
          <w:lang/>
        </w:rPr>
        <w:t>Associate Director and Senior Woman Administrator</w:t>
      </w:r>
      <w:r w:rsidRPr="006D7A11">
        <w:rPr>
          <w:rFonts w:cstheme="minorHAnsi"/>
          <w:i/>
          <w:iCs/>
          <w:lang/>
        </w:rPr>
        <w:t xml:space="preserve"> </w:t>
      </w:r>
      <w:r w:rsidRPr="006D7A11">
        <w:rPr>
          <w:rFonts w:cstheme="minorHAnsi"/>
          <w:iCs/>
          <w:lang/>
        </w:rPr>
        <w:t>were at UNA for the precious Self Study, the committee helped the Department understand how the process, including the Committee’</w:t>
      </w:r>
      <w:r w:rsidR="00270A23" w:rsidRPr="006D7A11">
        <w:rPr>
          <w:rFonts w:cstheme="minorHAnsi"/>
          <w:iCs/>
          <w:lang/>
        </w:rPr>
        <w:t>s participation, had been carried out in the past, and a general plan for the Committee’s participation was determined.</w:t>
      </w:r>
    </w:p>
    <w:p w:rsidR="00270A23" w:rsidRPr="006D7A11" w:rsidRDefault="00270A23" w:rsidP="006D7A11">
      <w:pPr>
        <w:pStyle w:val="ListParagraph"/>
        <w:widowControl w:val="0"/>
        <w:numPr>
          <w:ilvl w:val="0"/>
          <w:numId w:val="4"/>
        </w:numPr>
        <w:autoSpaceDE w:val="0"/>
        <w:autoSpaceDN w:val="0"/>
        <w:adjustRightInd w:val="0"/>
        <w:spacing w:after="0" w:line="240" w:lineRule="auto"/>
        <w:rPr>
          <w:rFonts w:cstheme="minorHAnsi"/>
          <w:iCs/>
          <w:lang/>
        </w:rPr>
      </w:pPr>
      <w:r w:rsidRPr="006D7A11">
        <w:rPr>
          <w:rFonts w:cstheme="minorHAnsi"/>
          <w:iCs/>
          <w:lang/>
        </w:rPr>
        <w:t>See number 3</w:t>
      </w:r>
    </w:p>
    <w:p w:rsidR="00270A23" w:rsidRPr="006D7A11" w:rsidRDefault="00270A23" w:rsidP="006D7A11">
      <w:pPr>
        <w:pStyle w:val="ListParagraph"/>
        <w:widowControl w:val="0"/>
        <w:numPr>
          <w:ilvl w:val="0"/>
          <w:numId w:val="4"/>
        </w:numPr>
        <w:autoSpaceDE w:val="0"/>
        <w:autoSpaceDN w:val="0"/>
        <w:adjustRightInd w:val="0"/>
        <w:spacing w:after="0" w:line="240" w:lineRule="auto"/>
        <w:rPr>
          <w:rFonts w:cstheme="minorHAnsi"/>
          <w:iCs/>
          <w:lang/>
        </w:rPr>
      </w:pPr>
      <w:r w:rsidRPr="006D7A11">
        <w:rPr>
          <w:rFonts w:cstheme="minorHAnsi"/>
          <w:iCs/>
          <w:lang/>
        </w:rPr>
        <w:t>No action taken</w:t>
      </w:r>
    </w:p>
    <w:p w:rsidR="00270A23" w:rsidRPr="006D7A11" w:rsidRDefault="00270A23" w:rsidP="006D7A11">
      <w:pPr>
        <w:pStyle w:val="ListParagraph"/>
        <w:widowControl w:val="0"/>
        <w:numPr>
          <w:ilvl w:val="0"/>
          <w:numId w:val="4"/>
        </w:numPr>
        <w:autoSpaceDE w:val="0"/>
        <w:autoSpaceDN w:val="0"/>
        <w:adjustRightInd w:val="0"/>
        <w:spacing w:after="0" w:line="240" w:lineRule="atLeast"/>
        <w:rPr>
          <w:rFonts w:cstheme="minorHAnsi"/>
        </w:rPr>
      </w:pPr>
      <w:r w:rsidRPr="006D7A11">
        <w:rPr>
          <w:rFonts w:cstheme="minorHAnsi"/>
          <w:iCs/>
          <w:lang/>
        </w:rPr>
        <w:t>Discussions about the “Academic Athletics Mentor Program” and its support of the “Grades First” program constitute the Committee’s monitoring of “</w:t>
      </w:r>
      <w:r w:rsidRPr="006D7A11">
        <w:rPr>
          <w:rFonts w:cstheme="minorHAnsi"/>
        </w:rPr>
        <w:t>academic performance and progress made by student-athletes.”</w:t>
      </w:r>
    </w:p>
    <w:p w:rsidR="00270A23" w:rsidRPr="006D7A11" w:rsidRDefault="00270A23" w:rsidP="006D7A11">
      <w:pPr>
        <w:pStyle w:val="ListParagraph"/>
        <w:widowControl w:val="0"/>
        <w:numPr>
          <w:ilvl w:val="0"/>
          <w:numId w:val="4"/>
        </w:numPr>
        <w:autoSpaceDE w:val="0"/>
        <w:autoSpaceDN w:val="0"/>
        <w:adjustRightInd w:val="0"/>
        <w:spacing w:after="0" w:line="240" w:lineRule="auto"/>
        <w:rPr>
          <w:rFonts w:cstheme="minorHAnsi"/>
          <w:iCs/>
          <w:lang/>
        </w:rPr>
      </w:pPr>
      <w:r w:rsidRPr="006D7A11">
        <w:rPr>
          <w:rFonts w:cstheme="minorHAnsi"/>
          <w:iCs/>
          <w:lang/>
        </w:rPr>
        <w:t>No action was taken by the Committee, but the Athletic Department kept the group informed for Department efforts towards improving the university experience for UNA Athletes, including academic and health areas, and welcomed the Committee’s input on Department policies.</w:t>
      </w:r>
    </w:p>
    <w:p w:rsidR="00AE6B28" w:rsidRPr="006D7A11" w:rsidRDefault="00270A23" w:rsidP="006D7A11">
      <w:pPr>
        <w:pStyle w:val="ListParagraph"/>
        <w:widowControl w:val="0"/>
        <w:numPr>
          <w:ilvl w:val="0"/>
          <w:numId w:val="4"/>
        </w:numPr>
        <w:autoSpaceDE w:val="0"/>
        <w:autoSpaceDN w:val="0"/>
        <w:adjustRightInd w:val="0"/>
        <w:spacing w:after="0" w:line="240" w:lineRule="auto"/>
        <w:rPr>
          <w:rFonts w:cstheme="minorHAnsi"/>
          <w:iCs/>
          <w:lang/>
        </w:rPr>
      </w:pPr>
      <w:r w:rsidRPr="006D7A11">
        <w:rPr>
          <w:rFonts w:cstheme="minorHAnsi"/>
          <w:iCs/>
          <w:lang/>
        </w:rPr>
        <w:t>No formal proposals came out of committee during the 2009-2010 academic year; however, discussion began about a proposal to increase the faculty membership on the commit</w:t>
      </w:r>
      <w:r w:rsidR="00AE6B28" w:rsidRPr="006D7A11">
        <w:rPr>
          <w:rFonts w:cstheme="minorHAnsi"/>
          <w:iCs/>
          <w:lang/>
        </w:rPr>
        <w:t>tee to help insure that there are quorums at meetings.</w:t>
      </w:r>
    </w:p>
    <w:p w:rsidR="00AE6B28" w:rsidRPr="006D7A11" w:rsidRDefault="00AE6B28" w:rsidP="00270A23">
      <w:pPr>
        <w:widowControl w:val="0"/>
        <w:autoSpaceDE w:val="0"/>
        <w:autoSpaceDN w:val="0"/>
        <w:adjustRightInd w:val="0"/>
        <w:spacing w:after="0" w:line="240" w:lineRule="auto"/>
        <w:rPr>
          <w:rFonts w:cstheme="minorHAnsi"/>
          <w:iCs/>
          <w:lang/>
        </w:rPr>
      </w:pPr>
    </w:p>
    <w:p w:rsidR="00270A23" w:rsidRDefault="00AE6B28" w:rsidP="00270A23">
      <w:pPr>
        <w:widowControl w:val="0"/>
        <w:autoSpaceDE w:val="0"/>
        <w:autoSpaceDN w:val="0"/>
        <w:adjustRightInd w:val="0"/>
        <w:spacing w:after="0" w:line="240" w:lineRule="auto"/>
        <w:rPr>
          <w:rFonts w:cstheme="minorHAnsi"/>
          <w:iCs/>
          <w:lang/>
        </w:rPr>
      </w:pPr>
      <w:r w:rsidRPr="006D7A11">
        <w:rPr>
          <w:rFonts w:cstheme="minorHAnsi"/>
          <w:iCs/>
          <w:lang/>
        </w:rPr>
        <w:t>V.  What were the Committee’s formal recommendations this year?</w:t>
      </w:r>
    </w:p>
    <w:p w:rsidR="006D7A11" w:rsidRPr="006D7A11" w:rsidRDefault="006D7A11" w:rsidP="00270A23">
      <w:pPr>
        <w:widowControl w:val="0"/>
        <w:autoSpaceDE w:val="0"/>
        <w:autoSpaceDN w:val="0"/>
        <w:adjustRightInd w:val="0"/>
        <w:spacing w:after="0" w:line="240" w:lineRule="auto"/>
        <w:rPr>
          <w:rFonts w:cstheme="minorHAnsi"/>
          <w:iCs/>
          <w:lang/>
        </w:rPr>
      </w:pPr>
    </w:p>
    <w:p w:rsidR="00AE6B28" w:rsidRPr="006D7A11" w:rsidRDefault="00AE6B28" w:rsidP="00270A23">
      <w:pPr>
        <w:widowControl w:val="0"/>
        <w:autoSpaceDE w:val="0"/>
        <w:autoSpaceDN w:val="0"/>
        <w:adjustRightInd w:val="0"/>
        <w:spacing w:after="0" w:line="240" w:lineRule="auto"/>
        <w:rPr>
          <w:rFonts w:cstheme="minorHAnsi"/>
          <w:iCs/>
          <w:lang/>
        </w:rPr>
      </w:pPr>
      <w:r w:rsidRPr="006D7A11">
        <w:rPr>
          <w:rFonts w:cstheme="minorHAnsi"/>
          <w:iCs/>
          <w:lang/>
        </w:rPr>
        <w:t>The Committee had no formal recommendations this year.</w:t>
      </w:r>
    </w:p>
    <w:p w:rsidR="00AE6B28" w:rsidRPr="006D7A11" w:rsidRDefault="00AE6B28" w:rsidP="00270A23">
      <w:pPr>
        <w:widowControl w:val="0"/>
        <w:autoSpaceDE w:val="0"/>
        <w:autoSpaceDN w:val="0"/>
        <w:adjustRightInd w:val="0"/>
        <w:spacing w:after="0" w:line="240" w:lineRule="auto"/>
        <w:rPr>
          <w:rFonts w:cstheme="minorHAnsi"/>
          <w:iCs/>
          <w:lang/>
        </w:rPr>
      </w:pPr>
    </w:p>
    <w:p w:rsidR="00AE6B28" w:rsidRPr="006D7A11" w:rsidRDefault="00AE6B28" w:rsidP="00270A23">
      <w:pPr>
        <w:widowControl w:val="0"/>
        <w:autoSpaceDE w:val="0"/>
        <w:autoSpaceDN w:val="0"/>
        <w:adjustRightInd w:val="0"/>
        <w:spacing w:after="0" w:line="240" w:lineRule="auto"/>
        <w:rPr>
          <w:rFonts w:cstheme="minorHAnsi"/>
          <w:iCs/>
          <w:lang/>
        </w:rPr>
      </w:pPr>
      <w:r w:rsidRPr="006D7A11">
        <w:rPr>
          <w:rFonts w:cstheme="minorHAnsi"/>
          <w:iCs/>
          <w:lang/>
        </w:rPr>
        <w:t>VI.  What does the Committee plan to accomplish?</w:t>
      </w:r>
    </w:p>
    <w:p w:rsidR="00AE6B28" w:rsidRDefault="00AE6B28" w:rsidP="00270A23">
      <w:pPr>
        <w:widowControl w:val="0"/>
        <w:autoSpaceDE w:val="0"/>
        <w:autoSpaceDN w:val="0"/>
        <w:adjustRightInd w:val="0"/>
        <w:spacing w:after="0" w:line="240" w:lineRule="auto"/>
        <w:rPr>
          <w:rFonts w:cstheme="minorHAnsi"/>
          <w:iCs/>
          <w:lang/>
        </w:rPr>
      </w:pPr>
      <w:r w:rsidRPr="006D7A11">
        <w:rPr>
          <w:rFonts w:cstheme="minorHAnsi"/>
          <w:iCs/>
          <w:lang/>
        </w:rPr>
        <w:tab/>
        <w:t>A.  In the coming year?</w:t>
      </w:r>
    </w:p>
    <w:p w:rsidR="006D7A11" w:rsidRPr="006D7A11" w:rsidRDefault="006D7A11" w:rsidP="00270A23">
      <w:pPr>
        <w:widowControl w:val="0"/>
        <w:autoSpaceDE w:val="0"/>
        <w:autoSpaceDN w:val="0"/>
        <w:adjustRightInd w:val="0"/>
        <w:spacing w:after="0" w:line="240" w:lineRule="auto"/>
        <w:rPr>
          <w:rFonts w:cstheme="minorHAnsi"/>
          <w:iCs/>
          <w:lang/>
        </w:rPr>
      </w:pPr>
    </w:p>
    <w:p w:rsidR="00AE6B28" w:rsidRPr="006D7A11" w:rsidRDefault="00AE6B28" w:rsidP="006D7A11">
      <w:pPr>
        <w:widowControl w:val="0"/>
        <w:autoSpaceDE w:val="0"/>
        <w:autoSpaceDN w:val="0"/>
        <w:adjustRightInd w:val="0"/>
        <w:spacing w:after="0" w:line="240" w:lineRule="auto"/>
        <w:ind w:left="720"/>
        <w:rPr>
          <w:rFonts w:cstheme="minorHAnsi"/>
          <w:iCs/>
          <w:lang/>
        </w:rPr>
      </w:pPr>
      <w:r w:rsidRPr="006D7A11">
        <w:rPr>
          <w:rFonts w:cstheme="minorHAnsi"/>
          <w:iCs/>
          <w:lang/>
        </w:rPr>
        <w:t xml:space="preserve">The Committee will put forward a recommendation to increase faculty membership on the Committee so it can more efficiently meet its charge    </w:t>
      </w:r>
    </w:p>
    <w:p w:rsidR="00AE6B28" w:rsidRDefault="00AE6B28" w:rsidP="006D7A11">
      <w:pPr>
        <w:widowControl w:val="0"/>
        <w:autoSpaceDE w:val="0"/>
        <w:autoSpaceDN w:val="0"/>
        <w:adjustRightInd w:val="0"/>
        <w:spacing w:after="0" w:line="240" w:lineRule="auto"/>
        <w:ind w:left="720"/>
        <w:rPr>
          <w:rFonts w:cstheme="minorHAnsi"/>
        </w:rPr>
      </w:pPr>
      <w:r w:rsidRPr="006D7A11">
        <w:rPr>
          <w:rFonts w:cstheme="minorHAnsi"/>
          <w:iCs/>
          <w:lang/>
        </w:rPr>
        <w:t xml:space="preserve">The Committee will assist the Athletic Department in the completion of the </w:t>
      </w:r>
      <w:r w:rsidRPr="006D7A11">
        <w:rPr>
          <w:rFonts w:cstheme="minorHAnsi"/>
        </w:rPr>
        <w:t>Institutional Self Study in the 2010-2011 academic year.</w:t>
      </w:r>
    </w:p>
    <w:p w:rsidR="006D7A11" w:rsidRPr="006D7A11" w:rsidRDefault="006D7A11" w:rsidP="006D7A11">
      <w:pPr>
        <w:widowControl w:val="0"/>
        <w:autoSpaceDE w:val="0"/>
        <w:autoSpaceDN w:val="0"/>
        <w:adjustRightInd w:val="0"/>
        <w:spacing w:after="0" w:line="240" w:lineRule="auto"/>
        <w:ind w:left="720"/>
        <w:rPr>
          <w:rFonts w:cstheme="minorHAnsi"/>
        </w:rPr>
      </w:pPr>
    </w:p>
    <w:p w:rsidR="00AE6B28" w:rsidRDefault="00AE6B28" w:rsidP="00270A23">
      <w:pPr>
        <w:widowControl w:val="0"/>
        <w:autoSpaceDE w:val="0"/>
        <w:autoSpaceDN w:val="0"/>
        <w:adjustRightInd w:val="0"/>
        <w:spacing w:after="0" w:line="240" w:lineRule="auto"/>
        <w:rPr>
          <w:rFonts w:cstheme="minorHAnsi"/>
        </w:rPr>
      </w:pPr>
      <w:r w:rsidRPr="006D7A11">
        <w:rPr>
          <w:rFonts w:cstheme="minorHAnsi"/>
        </w:rPr>
        <w:tab/>
        <w:t>B.  In future years?</w:t>
      </w:r>
    </w:p>
    <w:p w:rsidR="006D7A11" w:rsidRPr="006D7A11" w:rsidRDefault="006D7A11" w:rsidP="00270A23">
      <w:pPr>
        <w:widowControl w:val="0"/>
        <w:autoSpaceDE w:val="0"/>
        <w:autoSpaceDN w:val="0"/>
        <w:adjustRightInd w:val="0"/>
        <w:spacing w:after="0" w:line="240" w:lineRule="auto"/>
        <w:rPr>
          <w:rFonts w:cstheme="minorHAnsi"/>
        </w:rPr>
      </w:pPr>
    </w:p>
    <w:p w:rsidR="00AE6B28" w:rsidRPr="006D7A11" w:rsidRDefault="00AE6B28" w:rsidP="006D7A11">
      <w:pPr>
        <w:widowControl w:val="0"/>
        <w:autoSpaceDE w:val="0"/>
        <w:autoSpaceDN w:val="0"/>
        <w:adjustRightInd w:val="0"/>
        <w:spacing w:after="0" w:line="240" w:lineRule="auto"/>
        <w:ind w:left="720"/>
        <w:rPr>
          <w:rFonts w:cstheme="minorHAnsi"/>
        </w:rPr>
      </w:pPr>
      <w:r w:rsidRPr="006D7A11">
        <w:rPr>
          <w:rFonts w:cstheme="minorHAnsi"/>
        </w:rPr>
        <w:t>The Committee will continue to assist the Athletic Department in working toward Gender and Minority equity in order to insure continued progress in these areas as required by the NCAA.</w:t>
      </w:r>
    </w:p>
    <w:p w:rsidR="00AE6B28" w:rsidRPr="006D7A11" w:rsidRDefault="00AE6B28" w:rsidP="00270A23">
      <w:pPr>
        <w:widowControl w:val="0"/>
        <w:autoSpaceDE w:val="0"/>
        <w:autoSpaceDN w:val="0"/>
        <w:adjustRightInd w:val="0"/>
        <w:spacing w:after="0" w:line="240" w:lineRule="auto"/>
        <w:rPr>
          <w:rFonts w:cstheme="minorHAnsi"/>
        </w:rPr>
      </w:pPr>
    </w:p>
    <w:p w:rsidR="00AE6B28" w:rsidRDefault="00AE6B28" w:rsidP="00270A23">
      <w:pPr>
        <w:widowControl w:val="0"/>
        <w:autoSpaceDE w:val="0"/>
        <w:autoSpaceDN w:val="0"/>
        <w:adjustRightInd w:val="0"/>
        <w:spacing w:after="0" w:line="240" w:lineRule="auto"/>
        <w:rPr>
          <w:rFonts w:cstheme="minorHAnsi"/>
        </w:rPr>
      </w:pPr>
      <w:r w:rsidRPr="006D7A11">
        <w:rPr>
          <w:rFonts w:cstheme="minorHAnsi"/>
        </w:rPr>
        <w:t>VII.  What are the Committee’s weaknesses?</w:t>
      </w:r>
    </w:p>
    <w:p w:rsidR="006D7A11" w:rsidRPr="006D7A11" w:rsidRDefault="006D7A11" w:rsidP="00270A23">
      <w:pPr>
        <w:widowControl w:val="0"/>
        <w:autoSpaceDE w:val="0"/>
        <w:autoSpaceDN w:val="0"/>
        <w:adjustRightInd w:val="0"/>
        <w:spacing w:after="0" w:line="240" w:lineRule="auto"/>
        <w:rPr>
          <w:rFonts w:cstheme="minorHAnsi"/>
        </w:rPr>
      </w:pPr>
    </w:p>
    <w:p w:rsidR="00AE6B28" w:rsidRPr="006D7A11" w:rsidRDefault="00AE6B28" w:rsidP="00270A23">
      <w:pPr>
        <w:widowControl w:val="0"/>
        <w:autoSpaceDE w:val="0"/>
        <w:autoSpaceDN w:val="0"/>
        <w:adjustRightInd w:val="0"/>
        <w:spacing w:after="0" w:line="240" w:lineRule="auto"/>
        <w:rPr>
          <w:rFonts w:cstheme="minorHAnsi"/>
        </w:rPr>
      </w:pPr>
      <w:r w:rsidRPr="006D7A11">
        <w:rPr>
          <w:rFonts w:cstheme="minorHAnsi"/>
        </w:rPr>
        <w:tab/>
        <w:t xml:space="preserve">The principal weakness is a frequent inability to take action because of lack of quorum.  As very many of its members are UNA administrators who are serve on so many other  important committees that they must frequently miss Athletic Committee meetings, the Committee believes that the addition of faculty members will help </w:t>
      </w:r>
      <w:r w:rsidR="006D7A11">
        <w:rPr>
          <w:rFonts w:cstheme="minorHAnsi"/>
        </w:rPr>
        <w:t>to rectify the quorum</w:t>
      </w:r>
      <w:r w:rsidRPr="006D7A11">
        <w:rPr>
          <w:rFonts w:cstheme="minorHAnsi"/>
        </w:rPr>
        <w:t xml:space="preserve"> </w:t>
      </w:r>
      <w:r w:rsidR="006D7A11">
        <w:rPr>
          <w:rFonts w:cstheme="minorHAnsi"/>
        </w:rPr>
        <w:t>issue</w:t>
      </w:r>
      <w:bookmarkStart w:id="0" w:name="_GoBack"/>
      <w:bookmarkEnd w:id="0"/>
      <w:r w:rsidRPr="006D7A11">
        <w:rPr>
          <w:rFonts w:cstheme="minorHAnsi"/>
        </w:rPr>
        <w:t xml:space="preserve">.  </w:t>
      </w:r>
    </w:p>
    <w:p w:rsidR="006D7A11" w:rsidRPr="006D7A11" w:rsidRDefault="006D7A11" w:rsidP="00270A23">
      <w:pPr>
        <w:widowControl w:val="0"/>
        <w:autoSpaceDE w:val="0"/>
        <w:autoSpaceDN w:val="0"/>
        <w:adjustRightInd w:val="0"/>
        <w:spacing w:after="0" w:line="240" w:lineRule="auto"/>
        <w:rPr>
          <w:rFonts w:cstheme="minorHAnsi"/>
        </w:rPr>
      </w:pPr>
    </w:p>
    <w:p w:rsidR="006D7A11" w:rsidRPr="006D7A11" w:rsidRDefault="006D7A11" w:rsidP="00270A23">
      <w:pPr>
        <w:widowControl w:val="0"/>
        <w:autoSpaceDE w:val="0"/>
        <w:autoSpaceDN w:val="0"/>
        <w:adjustRightInd w:val="0"/>
        <w:spacing w:after="0" w:line="240" w:lineRule="auto"/>
        <w:rPr>
          <w:rFonts w:cstheme="minorHAnsi"/>
          <w:iCs/>
          <w:lang/>
        </w:rPr>
      </w:pPr>
    </w:p>
    <w:p w:rsidR="00270A23" w:rsidRPr="006D7A11" w:rsidRDefault="00270A23" w:rsidP="00270A23">
      <w:pPr>
        <w:widowControl w:val="0"/>
        <w:autoSpaceDE w:val="0"/>
        <w:autoSpaceDN w:val="0"/>
        <w:adjustRightInd w:val="0"/>
        <w:spacing w:after="0" w:line="240" w:lineRule="atLeast"/>
        <w:rPr>
          <w:rFonts w:cstheme="minorHAnsi"/>
        </w:rPr>
      </w:pPr>
    </w:p>
    <w:p w:rsidR="00375666" w:rsidRPr="006D7A11" w:rsidRDefault="00375666" w:rsidP="009B1033">
      <w:pPr>
        <w:spacing w:after="120"/>
        <w:rPr>
          <w:rFonts w:cstheme="minorHAnsi"/>
        </w:rPr>
      </w:pPr>
    </w:p>
    <w:sectPr w:rsidR="00375666" w:rsidRPr="006D7A11" w:rsidSect="00F231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D0654"/>
    <w:multiLevelType w:val="hybridMultilevel"/>
    <w:tmpl w:val="E988B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77C96"/>
    <w:multiLevelType w:val="hybridMultilevel"/>
    <w:tmpl w:val="A14EDB98"/>
    <w:lvl w:ilvl="0" w:tplc="ADE83D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B361DB"/>
    <w:multiLevelType w:val="hybridMultilevel"/>
    <w:tmpl w:val="7FE60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5863B7"/>
    <w:multiLevelType w:val="hybridMultilevel"/>
    <w:tmpl w:val="F99ED846"/>
    <w:lvl w:ilvl="0" w:tplc="ADE83DF8">
      <w:start w:val="1"/>
      <w:numFmt w:val="upperRoman"/>
      <w:lvlText w:val="%1."/>
      <w:lvlJc w:val="left"/>
      <w:pPr>
        <w:ind w:left="1080" w:hanging="720"/>
      </w:pPr>
      <w:rPr>
        <w:rFonts w:hint="default"/>
      </w:rPr>
    </w:lvl>
    <w:lvl w:ilvl="1" w:tplc="8E2226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B1033"/>
    <w:rsid w:val="00270A23"/>
    <w:rsid w:val="00375666"/>
    <w:rsid w:val="005F6899"/>
    <w:rsid w:val="006D7A11"/>
    <w:rsid w:val="00921BF1"/>
    <w:rsid w:val="009B1033"/>
    <w:rsid w:val="00AE6B28"/>
    <w:rsid w:val="00D511FC"/>
    <w:rsid w:val="00D74D6B"/>
    <w:rsid w:val="00F231C2"/>
    <w:rsid w:val="00F84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1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0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03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University of North Alabama</cp:lastModifiedBy>
  <cp:revision>2</cp:revision>
  <dcterms:created xsi:type="dcterms:W3CDTF">2011-04-04T18:21:00Z</dcterms:created>
  <dcterms:modified xsi:type="dcterms:W3CDTF">2011-04-04T18:21:00Z</dcterms:modified>
</cp:coreProperties>
</file>