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95297" w14:textId="77777777" w:rsidR="008667F0" w:rsidRDefault="008667F0">
      <w:pPr>
        <w:jc w:val="center"/>
        <w:rPr>
          <w:b/>
        </w:rPr>
      </w:pPr>
    </w:p>
    <w:p w14:paraId="65625507" w14:textId="77777777" w:rsidR="008667F0" w:rsidRDefault="008667F0">
      <w:pPr>
        <w:jc w:val="center"/>
        <w:rPr>
          <w:b/>
        </w:rPr>
      </w:pPr>
    </w:p>
    <w:p w14:paraId="0864D626" w14:textId="77777777" w:rsidR="006A6494" w:rsidRDefault="006A6494">
      <w:pPr>
        <w:jc w:val="center"/>
        <w:rPr>
          <w:b/>
        </w:rPr>
      </w:pPr>
    </w:p>
    <w:p w14:paraId="1F7812CC" w14:textId="77777777" w:rsidR="006A6494" w:rsidRDefault="006A6494">
      <w:pPr>
        <w:jc w:val="center"/>
        <w:rPr>
          <w:b/>
        </w:rPr>
      </w:pPr>
    </w:p>
    <w:p w14:paraId="5C75EF47" w14:textId="77777777" w:rsidR="006A6494" w:rsidRDefault="006A6494">
      <w:pPr>
        <w:jc w:val="center"/>
        <w:rPr>
          <w:b/>
        </w:rPr>
      </w:pPr>
    </w:p>
    <w:p w14:paraId="33696876" w14:textId="77777777" w:rsidR="006A6494" w:rsidRDefault="006A6494">
      <w:pPr>
        <w:jc w:val="center"/>
        <w:rPr>
          <w:b/>
        </w:rPr>
      </w:pPr>
    </w:p>
    <w:p w14:paraId="6DD93F65" w14:textId="77777777" w:rsidR="006A6494" w:rsidRDefault="006A6494">
      <w:pPr>
        <w:jc w:val="center"/>
        <w:rPr>
          <w:b/>
        </w:rPr>
      </w:pPr>
    </w:p>
    <w:p w14:paraId="4261FF4D" w14:textId="77777777" w:rsidR="008667F0" w:rsidRDefault="008667F0">
      <w:pPr>
        <w:jc w:val="center"/>
        <w:rPr>
          <w:b/>
          <w:sz w:val="28"/>
          <w:szCs w:val="28"/>
        </w:rPr>
      </w:pPr>
      <w:r>
        <w:rPr>
          <w:b/>
          <w:sz w:val="28"/>
          <w:szCs w:val="28"/>
        </w:rPr>
        <w:t>ANNUAL REPORT</w:t>
      </w:r>
    </w:p>
    <w:p w14:paraId="448BFF52" w14:textId="4B590687" w:rsidR="008667F0" w:rsidRDefault="00F914D1">
      <w:pPr>
        <w:jc w:val="center"/>
        <w:rPr>
          <w:b/>
        </w:rPr>
      </w:pPr>
      <w:r>
        <w:rPr>
          <w:b/>
        </w:rPr>
        <w:t>July 30</w:t>
      </w:r>
      <w:r w:rsidR="00EC03A9">
        <w:rPr>
          <w:b/>
        </w:rPr>
        <w:t>, 20</w:t>
      </w:r>
      <w:r w:rsidR="004907D6">
        <w:rPr>
          <w:b/>
        </w:rPr>
        <w:t>21</w:t>
      </w:r>
    </w:p>
    <w:p w14:paraId="49CEB82B" w14:textId="77777777" w:rsidR="008667F0" w:rsidRDefault="008667F0">
      <w:pPr>
        <w:jc w:val="center"/>
        <w:rPr>
          <w:b/>
        </w:rPr>
      </w:pPr>
    </w:p>
    <w:p w14:paraId="1A7C191F" w14:textId="5EF7B908" w:rsidR="008667F0" w:rsidRDefault="00B25320">
      <w:pPr>
        <w:jc w:val="center"/>
        <w:rPr>
          <w:i/>
        </w:rPr>
      </w:pPr>
      <w:r>
        <w:rPr>
          <w:i/>
        </w:rPr>
        <w:t>Academic and Student Affairs</w:t>
      </w:r>
    </w:p>
    <w:p w14:paraId="25DC8963" w14:textId="77777777" w:rsidR="009779A2" w:rsidRPr="009779A2" w:rsidRDefault="009779A2">
      <w:pPr>
        <w:jc w:val="center"/>
        <w:rPr>
          <w:b/>
          <w:i/>
        </w:rPr>
      </w:pPr>
    </w:p>
    <w:p w14:paraId="188F6D9D" w14:textId="77777777" w:rsidR="008667F0" w:rsidRDefault="008667F0">
      <w:pPr>
        <w:jc w:val="center"/>
        <w:rPr>
          <w:b/>
        </w:rPr>
      </w:pPr>
      <w:smartTag w:uri="urn:schemas-microsoft-com:office:smarttags" w:element="place">
        <w:smartTag w:uri="urn:schemas-microsoft-com:office:smarttags" w:element="City">
          <w:r>
            <w:rPr>
              <w:b/>
            </w:rPr>
            <w:t>University of North</w:t>
          </w:r>
        </w:smartTag>
        <w:r>
          <w:rPr>
            <w:b/>
          </w:rPr>
          <w:t xml:space="preserve"> </w:t>
        </w:r>
        <w:smartTag w:uri="urn:schemas-microsoft-com:office:smarttags" w:element="State">
          <w:r>
            <w:rPr>
              <w:b/>
            </w:rPr>
            <w:t>Alabama</w:t>
          </w:r>
        </w:smartTag>
      </w:smartTag>
    </w:p>
    <w:p w14:paraId="516CE0EC" w14:textId="77777777" w:rsidR="008667F0" w:rsidRDefault="008667F0">
      <w:pPr>
        <w:jc w:val="center"/>
        <w:rPr>
          <w:b/>
        </w:rPr>
      </w:pPr>
      <w:smartTag w:uri="urn:schemas-microsoft-com:office:smarttags" w:element="place">
        <w:smartTag w:uri="urn:schemas-microsoft-com:office:smarttags" w:element="City">
          <w:r>
            <w:rPr>
              <w:b/>
            </w:rPr>
            <w:t>Florence</w:t>
          </w:r>
        </w:smartTag>
        <w:r>
          <w:rPr>
            <w:b/>
          </w:rPr>
          <w:t xml:space="preserve">, </w:t>
        </w:r>
        <w:smartTag w:uri="urn:schemas-microsoft-com:office:smarttags" w:element="State">
          <w:r>
            <w:rPr>
              <w:b/>
            </w:rPr>
            <w:t>Alabama</w:t>
          </w:r>
        </w:smartTag>
      </w:smartTag>
    </w:p>
    <w:p w14:paraId="58FDA31C" w14:textId="77777777" w:rsidR="008667F0" w:rsidRDefault="008667F0">
      <w:pPr>
        <w:jc w:val="center"/>
        <w:rPr>
          <w:b/>
        </w:rPr>
      </w:pPr>
    </w:p>
    <w:p w14:paraId="15676029" w14:textId="77777777" w:rsidR="008667F0" w:rsidRDefault="008667F0">
      <w:pPr>
        <w:jc w:val="center"/>
        <w:rPr>
          <w:b/>
        </w:rPr>
      </w:pPr>
    </w:p>
    <w:p w14:paraId="39E0C974" w14:textId="77777777" w:rsidR="006A6494" w:rsidRDefault="006A6494">
      <w:pPr>
        <w:jc w:val="center"/>
        <w:rPr>
          <w:b/>
        </w:rPr>
      </w:pPr>
    </w:p>
    <w:p w14:paraId="7F9D48B2" w14:textId="77777777" w:rsidR="006A6494" w:rsidRDefault="006A6494">
      <w:pPr>
        <w:jc w:val="center"/>
        <w:rPr>
          <w:b/>
        </w:rPr>
      </w:pPr>
    </w:p>
    <w:p w14:paraId="4FFAC189" w14:textId="77777777" w:rsidR="006A6494" w:rsidRDefault="006A6494">
      <w:pPr>
        <w:jc w:val="center"/>
        <w:rPr>
          <w:b/>
        </w:rPr>
      </w:pPr>
    </w:p>
    <w:p w14:paraId="61DF7BC2" w14:textId="77777777" w:rsidR="006A6494" w:rsidRDefault="006A6494">
      <w:pPr>
        <w:jc w:val="center"/>
        <w:rPr>
          <w:b/>
        </w:rPr>
      </w:pPr>
    </w:p>
    <w:p w14:paraId="559BBD42" w14:textId="77777777" w:rsidR="006A6494" w:rsidRDefault="006A6494">
      <w:pPr>
        <w:jc w:val="center"/>
        <w:rPr>
          <w:b/>
        </w:rPr>
      </w:pPr>
    </w:p>
    <w:p w14:paraId="52B86983" w14:textId="77777777" w:rsidR="006A6494" w:rsidRDefault="006A6494">
      <w:pPr>
        <w:jc w:val="center"/>
        <w:rPr>
          <w:b/>
        </w:rPr>
      </w:pPr>
    </w:p>
    <w:p w14:paraId="07B4ACF2" w14:textId="77777777" w:rsidR="006A6494" w:rsidRDefault="006A6494">
      <w:pPr>
        <w:jc w:val="center"/>
        <w:rPr>
          <w:b/>
        </w:rPr>
      </w:pPr>
    </w:p>
    <w:p w14:paraId="395B7809" w14:textId="77777777" w:rsidR="008667F0" w:rsidRDefault="008667F0">
      <w:pPr>
        <w:jc w:val="center"/>
        <w:rPr>
          <w:b/>
        </w:rPr>
      </w:pPr>
    </w:p>
    <w:p w14:paraId="0518CCFC" w14:textId="77777777" w:rsidR="008667F0" w:rsidRDefault="008667F0">
      <w:pPr>
        <w:jc w:val="center"/>
        <w:rPr>
          <w:b/>
        </w:rPr>
      </w:pPr>
    </w:p>
    <w:p w14:paraId="237C9F9D" w14:textId="61DA8779" w:rsidR="008667F0" w:rsidRDefault="00146F2D" w:rsidP="00146F2D">
      <w:pPr>
        <w:rPr>
          <w:b/>
        </w:rPr>
      </w:pPr>
      <w:r w:rsidRPr="00146F2D">
        <w:rPr>
          <w:b/>
        </w:rPr>
        <w:t xml:space="preserve">                    </w:t>
      </w:r>
      <w:r w:rsidR="002E4A85" w:rsidRPr="00146F2D">
        <w:rPr>
          <w:b/>
          <w:u w:val="single"/>
        </w:rPr>
        <w:t>Dr. Stephanie Clark</w:t>
      </w:r>
      <w:r>
        <w:rPr>
          <w:b/>
        </w:rPr>
        <w:t xml:space="preserve">                  </w:t>
      </w:r>
      <w:r w:rsidR="00B86822">
        <w:rPr>
          <w:b/>
        </w:rPr>
        <w:t xml:space="preserve"> </w:t>
      </w:r>
      <w:r>
        <w:rPr>
          <w:b/>
        </w:rPr>
        <w:t xml:space="preserve">    </w:t>
      </w:r>
      <w:r w:rsidR="00B86822">
        <w:rPr>
          <w:b/>
        </w:rPr>
        <w:t xml:space="preserve">  </w:t>
      </w:r>
      <w:r w:rsidR="009779A2">
        <w:rPr>
          <w:b/>
        </w:rPr>
        <w:t xml:space="preserve">                 </w:t>
      </w:r>
      <w:r w:rsidRPr="00146F2D">
        <w:rPr>
          <w:b/>
          <w:u w:val="single"/>
        </w:rPr>
        <w:t>June 30, 2021</w:t>
      </w:r>
    </w:p>
    <w:p w14:paraId="7F04091F" w14:textId="7C9F5DE0" w:rsidR="008667F0" w:rsidRPr="00EC03A9" w:rsidRDefault="005E0912" w:rsidP="00146F2D">
      <w:pPr>
        <w:jc w:val="center"/>
      </w:pPr>
      <w:r w:rsidRPr="00EC03A9">
        <w:t>Committee Chair</w:t>
      </w:r>
      <w:r w:rsidRPr="00EC03A9">
        <w:tab/>
      </w:r>
      <w:r w:rsidRPr="00EC03A9">
        <w:tab/>
      </w:r>
      <w:r w:rsidRPr="00EC03A9">
        <w:tab/>
      </w:r>
      <w:r w:rsidRPr="00EC03A9">
        <w:tab/>
      </w:r>
      <w:r w:rsidR="00146F2D">
        <w:t xml:space="preserve">  </w:t>
      </w:r>
      <w:r w:rsidR="00B86822" w:rsidRPr="00EC03A9">
        <w:t xml:space="preserve">Date </w:t>
      </w:r>
      <w:r w:rsidR="008667F0" w:rsidRPr="00EC03A9">
        <w:t>submitted</w:t>
      </w:r>
    </w:p>
    <w:p w14:paraId="58DEE837" w14:textId="77777777" w:rsidR="008667F0" w:rsidRDefault="008667F0"/>
    <w:p w14:paraId="7A7F6CDB" w14:textId="77777777" w:rsidR="008667F0" w:rsidRDefault="008667F0"/>
    <w:p w14:paraId="057FF676" w14:textId="77777777" w:rsidR="005E0912" w:rsidRDefault="005E0912"/>
    <w:p w14:paraId="191ECBBC" w14:textId="77777777" w:rsidR="006A6494" w:rsidRDefault="006A6494"/>
    <w:p w14:paraId="4D7AADFC" w14:textId="77777777" w:rsidR="006A6494" w:rsidRDefault="006A6494"/>
    <w:p w14:paraId="76716958" w14:textId="77777777" w:rsidR="006A6494" w:rsidRDefault="006A6494"/>
    <w:p w14:paraId="77E35C23" w14:textId="77777777" w:rsidR="006A6494" w:rsidRDefault="006A6494"/>
    <w:p w14:paraId="68529EA0" w14:textId="77777777" w:rsidR="006A6494" w:rsidRDefault="006A6494"/>
    <w:p w14:paraId="449C6054" w14:textId="77777777" w:rsidR="005E0912" w:rsidRDefault="005E0912"/>
    <w:p w14:paraId="3E284830" w14:textId="77777777" w:rsidR="005E0912" w:rsidRDefault="005E0912"/>
    <w:p w14:paraId="2A6632D4" w14:textId="77777777" w:rsidR="005E0912" w:rsidRDefault="005E0912"/>
    <w:p w14:paraId="2DB8BD3E" w14:textId="77777777" w:rsidR="005E0912" w:rsidRDefault="008667F0" w:rsidP="005E0912">
      <w:r>
        <w:t>Submitted to:  ____</w:t>
      </w:r>
      <w:r w:rsidR="00B86822">
        <w:t>________</w:t>
      </w:r>
      <w:r w:rsidR="009779A2">
        <w:t>____________</w:t>
      </w:r>
      <w:r w:rsidR="00EC03A9">
        <w:tab/>
      </w:r>
      <w:r w:rsidR="00EC03A9">
        <w:tab/>
      </w:r>
      <w:r w:rsidR="009779A2">
        <w:t>___________</w:t>
      </w:r>
      <w:r w:rsidR="00EC03A9">
        <w:t>________</w:t>
      </w:r>
    </w:p>
    <w:p w14:paraId="2340BF47" w14:textId="77777777" w:rsidR="005E0912" w:rsidRDefault="005E0912" w:rsidP="005E0912">
      <w:r>
        <w:t>Ti</w:t>
      </w:r>
      <w:r w:rsidR="00EC03A9">
        <w:t>tle/Committee (if applicable)</w:t>
      </w:r>
      <w:r w:rsidR="00EC03A9">
        <w:tab/>
      </w:r>
      <w:r w:rsidR="00EC03A9">
        <w:tab/>
      </w:r>
      <w:r w:rsidR="00EC03A9">
        <w:tab/>
      </w:r>
      <w:r>
        <w:t>Date received</w:t>
      </w:r>
      <w:r>
        <w:tab/>
      </w:r>
      <w:r>
        <w:tab/>
      </w:r>
    </w:p>
    <w:p w14:paraId="05F6D2C6" w14:textId="77777777" w:rsidR="008667F0" w:rsidRDefault="008667F0"/>
    <w:p w14:paraId="6900B072" w14:textId="77777777" w:rsidR="008667F0" w:rsidRDefault="006A6494" w:rsidP="006A6494">
      <w:pPr>
        <w:jc w:val="center"/>
        <w:rPr>
          <w:b/>
          <w:sz w:val="28"/>
          <w:szCs w:val="28"/>
        </w:rPr>
      </w:pPr>
      <w:r>
        <w:br w:type="page"/>
      </w:r>
      <w:smartTag w:uri="urn:schemas-microsoft-com:office:smarttags" w:element="place">
        <w:smartTag w:uri="urn:schemas-microsoft-com:office:smarttags" w:element="City">
          <w:r w:rsidR="008667F0">
            <w:rPr>
              <w:b/>
              <w:sz w:val="28"/>
              <w:szCs w:val="28"/>
            </w:rPr>
            <w:t>UNIVERSITY OF NORTH</w:t>
          </w:r>
        </w:smartTag>
        <w:r w:rsidR="008667F0">
          <w:rPr>
            <w:b/>
            <w:sz w:val="28"/>
            <w:szCs w:val="28"/>
          </w:rPr>
          <w:t xml:space="preserve"> </w:t>
        </w:r>
        <w:smartTag w:uri="urn:schemas-microsoft-com:office:smarttags" w:element="State">
          <w:r w:rsidR="008667F0">
            <w:rPr>
              <w:b/>
              <w:sz w:val="28"/>
              <w:szCs w:val="28"/>
            </w:rPr>
            <w:t>ALABAMA</w:t>
          </w:r>
        </w:smartTag>
      </w:smartTag>
    </w:p>
    <w:p w14:paraId="5A7E004C" w14:textId="77777777" w:rsidR="008667F0" w:rsidRDefault="008667F0">
      <w:pPr>
        <w:jc w:val="center"/>
        <w:rPr>
          <w:b/>
        </w:rPr>
      </w:pPr>
    </w:p>
    <w:p w14:paraId="2EDE3941" w14:textId="77777777" w:rsidR="008667F0" w:rsidRDefault="008667F0">
      <w:pPr>
        <w:jc w:val="center"/>
        <w:rPr>
          <w:b/>
        </w:rPr>
      </w:pPr>
      <w:r>
        <w:rPr>
          <w:b/>
        </w:rPr>
        <w:t>ANNUAL REPORT</w:t>
      </w:r>
    </w:p>
    <w:p w14:paraId="1E473DB2" w14:textId="77777777" w:rsidR="008667F0" w:rsidRDefault="00B86822">
      <w:pPr>
        <w:jc w:val="center"/>
        <w:rPr>
          <w:b/>
        </w:rPr>
      </w:pPr>
      <w:r>
        <w:rPr>
          <w:b/>
        </w:rPr>
        <w:t>20</w:t>
      </w:r>
      <w:r w:rsidR="004907D6">
        <w:rPr>
          <w:b/>
        </w:rPr>
        <w:t>20-2021</w:t>
      </w:r>
    </w:p>
    <w:p w14:paraId="2E16894B" w14:textId="77777777" w:rsidR="008667F0" w:rsidRDefault="008667F0">
      <w:pPr>
        <w:jc w:val="center"/>
        <w:rPr>
          <w:b/>
        </w:rPr>
      </w:pPr>
    </w:p>
    <w:p w14:paraId="319DBB7E" w14:textId="77777777" w:rsidR="008667F0" w:rsidRDefault="008667F0">
      <w:pPr>
        <w:jc w:val="center"/>
        <w:rPr>
          <w:b/>
        </w:rPr>
      </w:pPr>
    </w:p>
    <w:p w14:paraId="0B2EA1ED" w14:textId="77777777" w:rsidR="008667F0" w:rsidRDefault="008667F0">
      <w:pPr>
        <w:numPr>
          <w:ilvl w:val="0"/>
          <w:numId w:val="1"/>
        </w:numPr>
        <w:tabs>
          <w:tab w:val="clear" w:pos="1080"/>
          <w:tab w:val="num" w:pos="720"/>
        </w:tabs>
        <w:ind w:left="720"/>
      </w:pPr>
      <w:r>
        <w:t>Executive Summary</w:t>
      </w:r>
    </w:p>
    <w:p w14:paraId="2D824081" w14:textId="238DE75C" w:rsidR="00256C01" w:rsidRDefault="00256C01" w:rsidP="00200E16">
      <w:pPr>
        <w:ind w:left="720"/>
      </w:pPr>
      <w:r>
        <w:t>During the 2020-2021 academic year, the Academic and Student Affairs Committee had a light roster of charges, including consideration of revisions to the Medical Withdrawal and Retroactive Withdrawal and Retroactive Medical Withdrawal policies to include the option of these withdrawals only applying to an 8-week session rather than the entire term.</w:t>
      </w:r>
      <w:r w:rsidR="003F724F">
        <w:t xml:space="preserve"> </w:t>
      </w:r>
      <w:r w:rsidR="00200E16">
        <w:t xml:space="preserve">Additionally, the committee was tasked with </w:t>
      </w:r>
      <w:r>
        <w:t xml:space="preserve">the charge of considering the </w:t>
      </w:r>
      <w:r w:rsidR="003F724F">
        <w:t>SGEC’s proposed revisions to</w:t>
      </w:r>
      <w:r>
        <w:t xml:space="preserve"> the Admissions Requirements Policy and the Scholastic Standards Revisions to Academic Warning and Academic Probation Policy.</w:t>
      </w:r>
    </w:p>
    <w:p w14:paraId="75A96FD3" w14:textId="77777777" w:rsidR="008667F0" w:rsidRDefault="008667F0"/>
    <w:p w14:paraId="0033E126" w14:textId="46E35309" w:rsidR="008667F0" w:rsidRDefault="008667F0">
      <w:pPr>
        <w:numPr>
          <w:ilvl w:val="0"/>
          <w:numId w:val="1"/>
        </w:numPr>
        <w:tabs>
          <w:tab w:val="clear" w:pos="1080"/>
          <w:tab w:val="num" w:pos="720"/>
        </w:tabs>
        <w:ind w:left="720"/>
      </w:pPr>
      <w:r>
        <w:t>The Committee’s Charge</w:t>
      </w:r>
      <w:r w:rsidR="00222C10">
        <w:t xml:space="preserve"> </w:t>
      </w:r>
    </w:p>
    <w:p w14:paraId="37858F77" w14:textId="77777777" w:rsidR="00B25320" w:rsidRDefault="00B25320" w:rsidP="00B25320">
      <w:pPr>
        <w:pStyle w:val="list-group-item"/>
        <w:numPr>
          <w:ilvl w:val="1"/>
          <w:numId w:val="1"/>
        </w:numPr>
      </w:pPr>
      <w:r>
        <w:t>To originate, review, recommend, and report in the following areas: </w:t>
      </w:r>
    </w:p>
    <w:p w14:paraId="7D21B1F1" w14:textId="19F556E4" w:rsidR="00B25320" w:rsidRDefault="00B25320" w:rsidP="00B25320">
      <w:pPr>
        <w:pStyle w:val="list-group-item"/>
        <w:numPr>
          <w:ilvl w:val="2"/>
          <w:numId w:val="1"/>
        </w:numPr>
      </w:pPr>
      <w:r>
        <w:t>Academic and/or Student Affairs policies and issues as received from the SGEC</w:t>
      </w:r>
    </w:p>
    <w:p w14:paraId="2E503C16" w14:textId="075C5B28" w:rsidR="00B25320" w:rsidRDefault="00B25320" w:rsidP="00B25320">
      <w:pPr>
        <w:pStyle w:val="list-group-item"/>
        <w:numPr>
          <w:ilvl w:val="2"/>
          <w:numId w:val="1"/>
        </w:numPr>
      </w:pPr>
      <w:r>
        <w:t>Student recruitment, retention, and admission</w:t>
      </w:r>
    </w:p>
    <w:p w14:paraId="571DF67A" w14:textId="5BB6E3DD" w:rsidR="00B25320" w:rsidRDefault="00B25320" w:rsidP="00B25320">
      <w:pPr>
        <w:pStyle w:val="list-group-item"/>
        <w:ind w:left="1350" w:hanging="270"/>
      </w:pPr>
      <w:r>
        <w:rPr>
          <w:rStyle w:val="Strong"/>
        </w:rPr>
        <w:t>2.</w:t>
      </w:r>
      <w:r>
        <w:t xml:space="preserve"> To communicate its deliberations and findings through the Provost &amp; Executive VPAA to the President, and after discussion with the President, to the university community</w:t>
      </w:r>
    </w:p>
    <w:p w14:paraId="33858209" w14:textId="77777777" w:rsidR="00B25320" w:rsidRDefault="00B25320" w:rsidP="00B25320">
      <w:pPr>
        <w:pStyle w:val="list-group-item"/>
        <w:ind w:left="1350" w:hanging="270"/>
      </w:pPr>
      <w:r>
        <w:rPr>
          <w:rStyle w:val="Strong"/>
        </w:rPr>
        <w:t>3.</w:t>
      </w:r>
      <w:r>
        <w:t xml:space="preserve"> To handle any proposals the committee may make affecting university policy according to section C.2 "Shared Governance Procedure for Policy Change Recommendations"</w:t>
      </w:r>
    </w:p>
    <w:p w14:paraId="023AE336" w14:textId="1CCE5E6B" w:rsidR="00C92FF9" w:rsidRDefault="00B25320" w:rsidP="00B25320">
      <w:pPr>
        <w:pStyle w:val="list-group-item"/>
        <w:ind w:left="1350" w:hanging="270"/>
      </w:pPr>
      <w:r>
        <w:rPr>
          <w:rStyle w:val="Strong"/>
        </w:rPr>
        <w:t>4.</w:t>
      </w:r>
      <w:r>
        <w:t xml:space="preserve"> </w:t>
      </w:r>
      <w:r>
        <w:tab/>
        <w:t>To submit a final written report electronically by the first day of the fall semester to the Provost and Executive Vice President for Academic Affairs with a copy sent to the Chair of the SGEC</w:t>
      </w:r>
    </w:p>
    <w:p w14:paraId="282B3E0C" w14:textId="77777777" w:rsidR="008667F0" w:rsidRDefault="008667F0"/>
    <w:p w14:paraId="1DF82B61" w14:textId="401BB9AC" w:rsidR="008667F0" w:rsidRDefault="008667F0">
      <w:pPr>
        <w:numPr>
          <w:ilvl w:val="0"/>
          <w:numId w:val="1"/>
        </w:numPr>
        <w:tabs>
          <w:tab w:val="clear" w:pos="1080"/>
          <w:tab w:val="num" w:pos="720"/>
        </w:tabs>
        <w:ind w:left="720"/>
      </w:pPr>
      <w:r>
        <w:t>The Committee met on the following dates:</w:t>
      </w:r>
      <w:r w:rsidR="00B25320">
        <w:t xml:space="preserve"> September 29, 2020 (e-business); February 23, 2021 (e-business); March 30, 2021 (e-business)</w:t>
      </w:r>
    </w:p>
    <w:p w14:paraId="54A4EAA0" w14:textId="77777777" w:rsidR="00616D82" w:rsidRDefault="00616D82" w:rsidP="00616D82"/>
    <w:p w14:paraId="55C9D36A" w14:textId="77777777" w:rsidR="003A7007" w:rsidRDefault="003A7007" w:rsidP="003A7007">
      <w:pPr>
        <w:ind w:left="720"/>
      </w:pPr>
    </w:p>
    <w:p w14:paraId="3AC07ACD" w14:textId="40BFE64D" w:rsidR="008667F0" w:rsidRDefault="008667F0">
      <w:pPr>
        <w:numPr>
          <w:ilvl w:val="0"/>
          <w:numId w:val="1"/>
        </w:numPr>
        <w:tabs>
          <w:tab w:val="clear" w:pos="1080"/>
          <w:tab w:val="num" w:pos="720"/>
        </w:tabs>
        <w:ind w:left="720"/>
      </w:pPr>
      <w:r>
        <w:t>What were the Committee’s actions and accomplishments this year relative to each of the items of the charge?</w:t>
      </w:r>
    </w:p>
    <w:p w14:paraId="1CF2E0BC" w14:textId="72DAD2E2" w:rsidR="00AE66C7" w:rsidRDefault="00AE66C7" w:rsidP="00AE66C7">
      <w:pPr>
        <w:numPr>
          <w:ilvl w:val="1"/>
          <w:numId w:val="1"/>
        </w:numPr>
      </w:pPr>
      <w:r>
        <w:t>The committ</w:t>
      </w:r>
      <w:r w:rsidR="00BD06AF">
        <w:t xml:space="preserve">ee </w:t>
      </w:r>
      <w:r w:rsidR="003A459E">
        <w:t xml:space="preserve">met with the charge of </w:t>
      </w:r>
      <w:r w:rsidR="00B34061">
        <w:t>considering</w:t>
      </w:r>
      <w:r>
        <w:t xml:space="preserve"> the </w:t>
      </w:r>
      <w:r w:rsidR="00BD06AF">
        <w:t>Academic and Student Affair</w:t>
      </w:r>
      <w:r w:rsidR="00C70D2F">
        <w:t xml:space="preserve">s’ </w:t>
      </w:r>
      <w:r>
        <w:t>proposal to revise the existing portions of the current Medical Withdrawal and current Retroactive Withdrawal and Retroactive Medical Withdrawal policies to include the option of these withdrawals only applying to an 8-week session rather than the entire term.</w:t>
      </w:r>
    </w:p>
    <w:p w14:paraId="20196B11" w14:textId="25E159F3" w:rsidR="00A80E6A" w:rsidRDefault="00A80E6A" w:rsidP="00AE66C7">
      <w:pPr>
        <w:numPr>
          <w:ilvl w:val="1"/>
          <w:numId w:val="1"/>
        </w:numPr>
      </w:pPr>
      <w:r>
        <w:t>The committe</w:t>
      </w:r>
      <w:r w:rsidR="003A459E">
        <w:t xml:space="preserve">e met with the charge of considering </w:t>
      </w:r>
      <w:r w:rsidR="00B34061">
        <w:t xml:space="preserve">the </w:t>
      </w:r>
      <w:r w:rsidR="003A459E">
        <w:t>SGEC</w:t>
      </w:r>
      <w:r w:rsidR="00B34061">
        <w:t>’s</w:t>
      </w:r>
      <w:r w:rsidR="003A459E">
        <w:t xml:space="preserve"> proposals to revise the Admissions Requirements Policy and the Scholastic Standards Revisions to Academic Warning and Academic Probation Policy.</w:t>
      </w:r>
    </w:p>
    <w:p w14:paraId="0533D687" w14:textId="77777777" w:rsidR="008667F0" w:rsidRDefault="008667F0"/>
    <w:p w14:paraId="30B9BA88" w14:textId="77777777" w:rsidR="005E0912" w:rsidRDefault="005E0912"/>
    <w:p w14:paraId="34C49790" w14:textId="77777777" w:rsidR="00C70D2F" w:rsidRDefault="008667F0" w:rsidP="00C70D2F">
      <w:pPr>
        <w:numPr>
          <w:ilvl w:val="0"/>
          <w:numId w:val="1"/>
        </w:numPr>
        <w:tabs>
          <w:tab w:val="clear" w:pos="1080"/>
          <w:tab w:val="num" w:pos="720"/>
        </w:tabs>
        <w:ind w:left="720"/>
      </w:pPr>
      <w:r>
        <w:t>What were the Committee’s formal recommendations?</w:t>
      </w:r>
    </w:p>
    <w:p w14:paraId="732FBC8B" w14:textId="77777777" w:rsidR="00A32F2B" w:rsidRDefault="00C70D2F" w:rsidP="00A32F2B">
      <w:pPr>
        <w:numPr>
          <w:ilvl w:val="1"/>
          <w:numId w:val="1"/>
        </w:numPr>
      </w:pPr>
      <w:r>
        <w:t>After discussion, the committee voted to approve the proposal with the addition of the section in italics below to the Retroactive Withdrawal and Retroactive Medical Withdrawal sections: “Before an extension can be granted, it must be verified that the student has not attended any other institutions since leaving UNA and/or is currently attending or has applied for readmission to UNA.” The Shared Governance Executive Committee was informed of the committee’s decision.</w:t>
      </w:r>
    </w:p>
    <w:p w14:paraId="09A58BDB" w14:textId="7ACBB01A" w:rsidR="008667F0" w:rsidRDefault="00A32F2B" w:rsidP="00A32F2B">
      <w:pPr>
        <w:numPr>
          <w:ilvl w:val="1"/>
          <w:numId w:val="1"/>
        </w:numPr>
      </w:pPr>
      <w:r>
        <w:t xml:space="preserve">After discussion and Qualtrics voting, the committee approved the proposals to revise the Admissions Requirements Policy and the Scholastic Standards Revisions to Academic Warning and Academic Probation Policy. The Shared Governance Executive Committee was informed of the committee’s decision via email notification to </w:t>
      </w:r>
      <w:proofErr w:type="spellStart"/>
      <w:r>
        <w:t>Reneé</w:t>
      </w:r>
      <w:proofErr w:type="spellEnd"/>
      <w:r>
        <w:t xml:space="preserve"> Vandiver</w:t>
      </w:r>
    </w:p>
    <w:p w14:paraId="2EF3181E" w14:textId="77777777" w:rsidR="006A6494" w:rsidRDefault="006A6494"/>
    <w:p w14:paraId="3EF0FC48" w14:textId="77777777" w:rsidR="006A6494" w:rsidRDefault="008667F0">
      <w:pPr>
        <w:numPr>
          <w:ilvl w:val="0"/>
          <w:numId w:val="1"/>
        </w:numPr>
        <w:tabs>
          <w:tab w:val="clear" w:pos="1080"/>
          <w:tab w:val="num" w:pos="720"/>
        </w:tabs>
        <w:ind w:left="720"/>
      </w:pPr>
      <w:r>
        <w:t xml:space="preserve">What does the Committee plan to accomplish  </w:t>
      </w:r>
    </w:p>
    <w:p w14:paraId="3E0B37A3" w14:textId="77777777" w:rsidR="006A6494" w:rsidRDefault="006A6494" w:rsidP="006A6494">
      <w:pPr>
        <w:ind w:firstLine="720"/>
      </w:pPr>
    </w:p>
    <w:p w14:paraId="4F624E1E" w14:textId="43DF29F9" w:rsidR="008667F0" w:rsidRDefault="006A6494" w:rsidP="006A6494">
      <w:pPr>
        <w:ind w:firstLine="720"/>
      </w:pPr>
      <w:r>
        <w:t>A.</w:t>
      </w:r>
      <w:r>
        <w:tab/>
        <w:t xml:space="preserve">In </w:t>
      </w:r>
      <w:r w:rsidR="008667F0">
        <w:t>the coming year?</w:t>
      </w:r>
    </w:p>
    <w:p w14:paraId="6359FCDD" w14:textId="68F41BC4" w:rsidR="00FD42E3" w:rsidRDefault="00FD42E3" w:rsidP="006A67B2">
      <w:pPr>
        <w:ind w:left="1440" w:hanging="720"/>
      </w:pPr>
      <w:r>
        <w:t xml:space="preserve">            </w:t>
      </w:r>
      <w:r w:rsidR="00715DC4">
        <w:t xml:space="preserve">Under the </w:t>
      </w:r>
      <w:r w:rsidR="006A67B2">
        <w:t xml:space="preserve">direction of the newly elected </w:t>
      </w:r>
      <w:r w:rsidR="00AB5DF7">
        <w:t>chair</w:t>
      </w:r>
      <w:r w:rsidR="006A67B2">
        <w:t xml:space="preserve">, </w:t>
      </w:r>
      <w:r w:rsidR="00AB5DF7">
        <w:t>Dr. Kevin Jacques</w:t>
      </w:r>
      <w:r w:rsidR="00F95684">
        <w:t>, the committee will continue to meet</w:t>
      </w:r>
      <w:r w:rsidR="00204487">
        <w:t xml:space="preserve"> regarding </w:t>
      </w:r>
      <w:r w:rsidR="002E4A85">
        <w:t xml:space="preserve">Academic and </w:t>
      </w:r>
      <w:r w:rsidR="00204487">
        <w:t>Student Affairs issues as they arise and are presented to the committee for consideration</w:t>
      </w:r>
      <w:r w:rsidR="006A67B2">
        <w:t>.</w:t>
      </w:r>
    </w:p>
    <w:p w14:paraId="095BAFF1" w14:textId="77777777" w:rsidR="006A6494" w:rsidRDefault="006A6494" w:rsidP="009779A2"/>
    <w:p w14:paraId="1D795844" w14:textId="39090C47" w:rsidR="008667F0" w:rsidRDefault="006A6494">
      <w:pPr>
        <w:numPr>
          <w:ilvl w:val="0"/>
          <w:numId w:val="2"/>
        </w:numPr>
      </w:pPr>
      <w:r>
        <w:t>In future years?</w:t>
      </w:r>
    </w:p>
    <w:p w14:paraId="2B28BFEF" w14:textId="2018EFFC" w:rsidR="006A67B2" w:rsidRDefault="006A67B2" w:rsidP="006A67B2">
      <w:pPr>
        <w:ind w:left="1440"/>
      </w:pPr>
      <w:r>
        <w:t>The committee will continue to s</w:t>
      </w:r>
      <w:r w:rsidR="001D1282">
        <w:t>erve to resolve and/or make recommendations regarding Academic and Student Affairs issues as they arise.</w:t>
      </w:r>
    </w:p>
    <w:p w14:paraId="533BE685" w14:textId="77777777" w:rsidR="006A6494" w:rsidRDefault="006A6494"/>
    <w:p w14:paraId="3C075089" w14:textId="730598D5" w:rsidR="008667F0" w:rsidRDefault="008667F0">
      <w:pPr>
        <w:numPr>
          <w:ilvl w:val="0"/>
          <w:numId w:val="1"/>
        </w:numPr>
        <w:tabs>
          <w:tab w:val="clear" w:pos="1080"/>
          <w:tab w:val="num" w:pos="720"/>
        </w:tabs>
        <w:ind w:left="720"/>
      </w:pPr>
      <w:r>
        <w:t>What are the Committee’s weaknesses?</w:t>
      </w:r>
    </w:p>
    <w:p w14:paraId="38C514D2" w14:textId="567F14DB" w:rsidR="002E4A85" w:rsidRDefault="002E4A85" w:rsidP="002E4A85">
      <w:pPr>
        <w:ind w:left="720"/>
      </w:pPr>
      <w:r>
        <w:t>None to note for this academic year.</w:t>
      </w:r>
    </w:p>
    <w:p w14:paraId="056A3D88" w14:textId="77777777" w:rsidR="002E4A85" w:rsidRDefault="002E4A85" w:rsidP="002E4A85">
      <w:pPr>
        <w:ind w:left="1080"/>
      </w:pPr>
    </w:p>
    <w:p w14:paraId="7FA977E6" w14:textId="77777777" w:rsidR="0035139E" w:rsidRDefault="0035139E" w:rsidP="0035139E"/>
    <w:p w14:paraId="2369B47C" w14:textId="359B06C0" w:rsidR="006A6494" w:rsidRDefault="006A6494" w:rsidP="009779A2">
      <w:pPr>
        <w:numPr>
          <w:ilvl w:val="2"/>
          <w:numId w:val="1"/>
        </w:numPr>
        <w:tabs>
          <w:tab w:val="clear" w:pos="2340"/>
          <w:tab w:val="num" w:pos="1080"/>
        </w:tabs>
        <w:ind w:left="1080"/>
      </w:pPr>
      <w:r>
        <w:t>What can the Shared Governance Committee help you do to address the weaknesses?</w:t>
      </w:r>
      <w:r w:rsidR="002E4A85">
        <w:t xml:space="preserve"> N/A</w:t>
      </w:r>
    </w:p>
    <w:p w14:paraId="293DAB53" w14:textId="77777777" w:rsidR="006A6494" w:rsidRDefault="006A6494" w:rsidP="006A6494">
      <w:pPr>
        <w:ind w:left="1440" w:hanging="720"/>
      </w:pPr>
    </w:p>
    <w:p w14:paraId="3DE2646C" w14:textId="221487BC" w:rsidR="0049324F" w:rsidRDefault="008667F0" w:rsidP="009513E1">
      <w:pPr>
        <w:numPr>
          <w:ilvl w:val="0"/>
          <w:numId w:val="1"/>
        </w:numPr>
        <w:tabs>
          <w:tab w:val="clear" w:pos="1080"/>
          <w:tab w:val="num" w:pos="720"/>
        </w:tabs>
        <w:ind w:left="720"/>
      </w:pPr>
      <w:r>
        <w:t>Comments</w:t>
      </w:r>
    </w:p>
    <w:p w14:paraId="08A7EEBF" w14:textId="2D7ED8C0" w:rsidR="00B25320" w:rsidRPr="00B25320" w:rsidRDefault="00B25320" w:rsidP="00B25320"/>
    <w:p w14:paraId="764DFC89" w14:textId="28DE1C37" w:rsidR="00B25320" w:rsidRPr="00B25320" w:rsidRDefault="00B25320" w:rsidP="00B25320"/>
    <w:p w14:paraId="6BED3AFA" w14:textId="06FC703A" w:rsidR="00B25320" w:rsidRPr="00B25320" w:rsidRDefault="00B25320" w:rsidP="00B25320"/>
    <w:p w14:paraId="1D6A07A9" w14:textId="07B4A6C7" w:rsidR="00B25320" w:rsidRPr="00B25320" w:rsidRDefault="00B25320" w:rsidP="00B25320"/>
    <w:p w14:paraId="46ABAF5A" w14:textId="77777777" w:rsidR="00B25320" w:rsidRPr="00B25320" w:rsidRDefault="00B25320" w:rsidP="00B25320"/>
    <w:sectPr w:rsidR="00B25320" w:rsidRPr="00B2532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F377C"/>
    <w:multiLevelType w:val="hybridMultilevel"/>
    <w:tmpl w:val="AC1EA6F0"/>
    <w:lvl w:ilvl="0" w:tplc="5E7E629C">
      <w:start w:val="1"/>
      <w:numFmt w:val="upperRoman"/>
      <w:lvlText w:val="%1."/>
      <w:lvlJc w:val="left"/>
      <w:pPr>
        <w:tabs>
          <w:tab w:val="num" w:pos="1080"/>
        </w:tabs>
        <w:ind w:left="1080" w:hanging="720"/>
      </w:pPr>
      <w:rPr>
        <w:rFonts w:hint="default"/>
      </w:rPr>
    </w:lvl>
    <w:lvl w:ilvl="1" w:tplc="0BC6F876">
      <w:start w:val="1"/>
      <w:numFmt w:val="decimal"/>
      <w:lvlText w:val="%2."/>
      <w:lvlJc w:val="left"/>
      <w:pPr>
        <w:tabs>
          <w:tab w:val="num" w:pos="1440"/>
        </w:tabs>
        <w:ind w:left="1440" w:hanging="360"/>
      </w:pPr>
      <w:rPr>
        <w:rFonts w:hint="default"/>
      </w:rPr>
    </w:lvl>
    <w:lvl w:ilvl="2" w:tplc="BA38AE9E">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9417C0E"/>
    <w:multiLevelType w:val="multilevel"/>
    <w:tmpl w:val="628C3058"/>
    <w:lvl w:ilvl="0">
      <w:start w:val="14"/>
      <w:numFmt w:val="upperRoman"/>
      <w:lvlText w:val="%1."/>
      <w:lvlJc w:val="left"/>
      <w:pPr>
        <w:tabs>
          <w:tab w:val="num" w:pos="360"/>
        </w:tabs>
        <w:ind w:left="360" w:hanging="360"/>
      </w:pPr>
      <w:rPr>
        <w:rFonts w:ascii="Times New Roman" w:hAnsi="Times New Roman" w:hint="default"/>
      </w:rPr>
    </w:lvl>
    <w:lvl w:ilvl="1">
      <w:start w:val="1"/>
      <w:numFmt w:val="decimal"/>
      <w:lvlText w:val="%2."/>
      <w:lvlJc w:val="left"/>
      <w:pPr>
        <w:tabs>
          <w:tab w:val="num" w:pos="720"/>
        </w:tabs>
        <w:ind w:left="720" w:firstLine="0"/>
      </w:pPr>
      <w:rPr>
        <w:rFonts w:ascii="Times New Roman" w:hAnsi="Times New Roman" w:hint="default"/>
      </w:rPr>
    </w:lvl>
    <w:lvl w:ilvl="2">
      <w:start w:val="1"/>
      <w:numFmt w:val="upperLetter"/>
      <w:lvlText w:val="%3."/>
      <w:lvlJc w:val="left"/>
      <w:pPr>
        <w:tabs>
          <w:tab w:val="num" w:pos="1080"/>
        </w:tabs>
        <w:ind w:left="1080" w:firstLine="360"/>
      </w:pPr>
      <w:rPr>
        <w:rFonts w:ascii="Times New Roman" w:hAnsi="Times New Roman" w:hint="default"/>
      </w:rPr>
    </w:lvl>
    <w:lvl w:ilvl="3">
      <w:start w:val="1"/>
      <w:numFmt w:val="decimal"/>
      <w:lvlText w:val="%4."/>
      <w:lvlJc w:val="left"/>
      <w:pPr>
        <w:tabs>
          <w:tab w:val="num" w:pos="1440"/>
        </w:tabs>
        <w:ind w:left="1440" w:firstLine="720"/>
      </w:pPr>
      <w:rPr>
        <w:rFonts w:ascii="Times New Roman" w:hAnsi="Times New Roman" w:hint="default"/>
      </w:rPr>
    </w:lvl>
    <w:lvl w:ilvl="4">
      <w:start w:val="1"/>
      <w:numFmt w:val="lowerLetter"/>
      <w:lvlText w:val="%5."/>
      <w:lvlJc w:val="left"/>
      <w:pPr>
        <w:tabs>
          <w:tab w:val="num" w:pos="1800"/>
        </w:tabs>
        <w:ind w:left="2304" w:firstLine="576"/>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5C6436F8"/>
    <w:multiLevelType w:val="hybridMultilevel"/>
    <w:tmpl w:val="FEEAE2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192042"/>
    <w:multiLevelType w:val="hybridMultilevel"/>
    <w:tmpl w:val="238C0766"/>
    <w:lvl w:ilvl="0" w:tplc="603C76D4">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0912"/>
    <w:rsid w:val="000B7860"/>
    <w:rsid w:val="00146F2D"/>
    <w:rsid w:val="001D1282"/>
    <w:rsid w:val="00200E16"/>
    <w:rsid w:val="00204487"/>
    <w:rsid w:val="00222C10"/>
    <w:rsid w:val="00256C01"/>
    <w:rsid w:val="002B6E00"/>
    <w:rsid w:val="002E4A85"/>
    <w:rsid w:val="0035139E"/>
    <w:rsid w:val="003A459E"/>
    <w:rsid w:val="003A7007"/>
    <w:rsid w:val="003F724F"/>
    <w:rsid w:val="004907D6"/>
    <w:rsid w:val="0049324F"/>
    <w:rsid w:val="0054704E"/>
    <w:rsid w:val="00562597"/>
    <w:rsid w:val="005E0912"/>
    <w:rsid w:val="00616D82"/>
    <w:rsid w:val="006A6494"/>
    <w:rsid w:val="006A67B2"/>
    <w:rsid w:val="006A7F55"/>
    <w:rsid w:val="00715DC4"/>
    <w:rsid w:val="007D057A"/>
    <w:rsid w:val="008667F0"/>
    <w:rsid w:val="008F7C0C"/>
    <w:rsid w:val="009513E1"/>
    <w:rsid w:val="009779A2"/>
    <w:rsid w:val="00990187"/>
    <w:rsid w:val="00A13FF4"/>
    <w:rsid w:val="00A32F2B"/>
    <w:rsid w:val="00A80E6A"/>
    <w:rsid w:val="00AB5DF7"/>
    <w:rsid w:val="00AE66C7"/>
    <w:rsid w:val="00B25320"/>
    <w:rsid w:val="00B34061"/>
    <w:rsid w:val="00B86822"/>
    <w:rsid w:val="00BD06AF"/>
    <w:rsid w:val="00C70D2F"/>
    <w:rsid w:val="00C92FF9"/>
    <w:rsid w:val="00C9572D"/>
    <w:rsid w:val="00D1700F"/>
    <w:rsid w:val="00E06932"/>
    <w:rsid w:val="00E3145E"/>
    <w:rsid w:val="00EC03A9"/>
    <w:rsid w:val="00F155D9"/>
    <w:rsid w:val="00F20C22"/>
    <w:rsid w:val="00F914D1"/>
    <w:rsid w:val="00F95684"/>
    <w:rsid w:val="00FD4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18D746FA"/>
  <w15:chartTrackingRefBased/>
  <w15:docId w15:val="{3AB3192C-B0A8-4850-89E1-F61F1CCD9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2C10"/>
    <w:rPr>
      <w:rFonts w:ascii="Tahoma" w:hAnsi="Tahoma" w:cs="Tahoma"/>
      <w:sz w:val="16"/>
      <w:szCs w:val="16"/>
    </w:rPr>
  </w:style>
  <w:style w:type="paragraph" w:customStyle="1" w:styleId="list-group-item">
    <w:name w:val="list-group-item"/>
    <w:basedOn w:val="Normal"/>
    <w:rsid w:val="00B25320"/>
    <w:pPr>
      <w:spacing w:before="100" w:beforeAutospacing="1" w:after="100" w:afterAutospacing="1"/>
    </w:pPr>
  </w:style>
  <w:style w:type="character" w:styleId="Strong">
    <w:name w:val="Strong"/>
    <w:uiPriority w:val="22"/>
    <w:qFormat/>
    <w:rsid w:val="00B253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96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(Shared Governance Committee Annual Report Template)</vt:lpstr>
    </vt:vector>
  </TitlesOfParts>
  <Company>UNA</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(Shared Governance Committee Annual Report Template)</dc:title>
  <dc:subject/>
  <dc:creator>University of North Alabama</dc:creator>
  <cp:keywords/>
  <dc:description/>
  <cp:lastModifiedBy>Clark, Stephanie Barger</cp:lastModifiedBy>
  <cp:revision>5</cp:revision>
  <dcterms:created xsi:type="dcterms:W3CDTF">2021-07-30T16:25:00Z</dcterms:created>
  <dcterms:modified xsi:type="dcterms:W3CDTF">2021-07-30T16:29:00Z</dcterms:modified>
</cp:coreProperties>
</file>